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FB16D" w14:textId="2301D885" w:rsidR="007C0131" w:rsidRPr="00AC34F1" w:rsidRDefault="00101006" w:rsidP="00101006">
      <w:pPr>
        <w:jc w:val="center"/>
        <w:rPr>
          <w:rFonts w:ascii="Arial" w:hAnsi="Arial" w:cs="Arial"/>
        </w:rPr>
      </w:pPr>
      <w:r w:rsidRPr="00AC34F1">
        <w:rPr>
          <w:rFonts w:ascii="Arial" w:hAnsi="Arial" w:cs="Arial"/>
        </w:rPr>
        <w:t>Differences Between ABLE Accounts and Special Needs Trusts</w:t>
      </w:r>
    </w:p>
    <w:p w14:paraId="700D02FD" w14:textId="39A725C5" w:rsidR="00E8554D" w:rsidRPr="00AC34F1" w:rsidRDefault="00E8554D" w:rsidP="00E8554D">
      <w:pPr>
        <w:ind w:firstLine="720"/>
        <w:rPr>
          <w:rFonts w:ascii="Arial" w:hAnsi="Arial" w:cs="Arial"/>
        </w:rPr>
      </w:pPr>
      <w:r w:rsidRPr="00AC34F1">
        <w:rPr>
          <w:rFonts w:ascii="Arial" w:hAnsi="Arial" w:cs="Arial"/>
        </w:rPr>
        <w:t>Using an ABLE Account and/or a Special Needs Trust (SNT) are ways for a person with a disability to save money while not compromising their SSI/</w:t>
      </w:r>
      <w:r w:rsidR="00C901F3">
        <w:rPr>
          <w:rFonts w:ascii="Arial" w:hAnsi="Arial" w:cs="Arial"/>
        </w:rPr>
        <w:t>SSDI/</w:t>
      </w:r>
      <w:r w:rsidRPr="00AC34F1">
        <w:rPr>
          <w:rFonts w:ascii="Arial" w:hAnsi="Arial" w:cs="Arial"/>
        </w:rPr>
        <w:t>Medicaid benefits. An ABLE Account is a savings account owned by the individual with a disability, and a SNT (self-settled, third party, or pooled) is a relationship where the property of a person with a disability is held by a trustee (bank, person, or organization) for the beneficiary (person with a disability).</w:t>
      </w:r>
    </w:p>
    <w:p w14:paraId="18DC33CC" w14:textId="7F950B63" w:rsidR="00E8554D" w:rsidRPr="00AC34F1" w:rsidRDefault="00E8554D" w:rsidP="00E8554D">
      <w:pPr>
        <w:ind w:firstLine="720"/>
        <w:rPr>
          <w:rFonts w:ascii="Arial" w:hAnsi="Arial" w:cs="Arial"/>
        </w:rPr>
      </w:pPr>
      <w:r w:rsidRPr="00AC34F1">
        <w:rPr>
          <w:rFonts w:ascii="Arial" w:hAnsi="Arial" w:cs="Arial"/>
        </w:rPr>
        <w:t xml:space="preserve">The main differences lie in </w:t>
      </w:r>
      <w:r w:rsidRPr="00AC34F1">
        <w:rPr>
          <w:rFonts w:ascii="Arial" w:hAnsi="Arial" w:cs="Arial"/>
          <w:b/>
        </w:rPr>
        <w:t xml:space="preserve">ownership, what the money can be used for (distributions), fees/taxes, and limits on how much </w:t>
      </w:r>
      <w:r w:rsidR="00B46D2B" w:rsidRPr="00AC34F1">
        <w:rPr>
          <w:rFonts w:ascii="Arial" w:hAnsi="Arial" w:cs="Arial"/>
          <w:b/>
        </w:rPr>
        <w:t>money can be in the ABLE Account or SNT</w:t>
      </w:r>
      <w:r w:rsidRPr="00AC34F1">
        <w:rPr>
          <w:rFonts w:ascii="Arial" w:hAnsi="Arial" w:cs="Arial"/>
        </w:rPr>
        <w:t>. If you have a little extra money or are working and want to set money</w:t>
      </w:r>
      <w:r w:rsidR="00C901F3">
        <w:rPr>
          <w:rFonts w:ascii="Arial" w:hAnsi="Arial" w:cs="Arial"/>
        </w:rPr>
        <w:t xml:space="preserve"> aside</w:t>
      </w:r>
      <w:r w:rsidRPr="00AC34F1">
        <w:rPr>
          <w:rFonts w:ascii="Arial" w:hAnsi="Arial" w:cs="Arial"/>
        </w:rPr>
        <w:t>, then an ABLE account is recommended.</w:t>
      </w:r>
      <w:r w:rsidR="00B46D2B" w:rsidRPr="00AC34F1">
        <w:rPr>
          <w:rFonts w:ascii="Arial" w:hAnsi="Arial" w:cs="Arial"/>
        </w:rPr>
        <w:t xml:space="preserve"> An ABLE account allows for more flexibility.</w:t>
      </w:r>
      <w:r w:rsidRPr="00AC34F1">
        <w:rPr>
          <w:rFonts w:ascii="Arial" w:hAnsi="Arial" w:cs="Arial"/>
        </w:rPr>
        <w:t xml:space="preserve"> If you have a larger amount of money (especially from one</w:t>
      </w:r>
      <w:r w:rsidR="003116E8" w:rsidRPr="00AC34F1">
        <w:rPr>
          <w:rFonts w:ascii="Arial" w:hAnsi="Arial" w:cs="Arial"/>
        </w:rPr>
        <w:t>-</w:t>
      </w:r>
      <w:r w:rsidRPr="00AC34F1">
        <w:rPr>
          <w:rFonts w:ascii="Arial" w:hAnsi="Arial" w:cs="Arial"/>
        </w:rPr>
        <w:t>time large sums, like lawsuit settlements, SSI Back payments, or inheritance) or are looking towards long-term planning (i.e., a will, life insurance beneficiary), then a SNT is recommended.</w:t>
      </w:r>
      <w:r w:rsidR="00B46D2B" w:rsidRPr="00AC34F1">
        <w:rPr>
          <w:rFonts w:ascii="Arial" w:hAnsi="Arial" w:cs="Arial"/>
        </w:rPr>
        <w:t xml:space="preserve"> </w:t>
      </w:r>
      <w:r w:rsidRPr="00AC34F1">
        <w:rPr>
          <w:rFonts w:ascii="Arial" w:hAnsi="Arial" w:cs="Arial"/>
        </w:rPr>
        <w:t>You can have both an SNT and an ABLE account.</w:t>
      </w:r>
    </w:p>
    <w:p w14:paraId="0F17755F" w14:textId="2B64E111" w:rsidR="00B46D2B" w:rsidRPr="00AC34F1" w:rsidRDefault="00B46D2B" w:rsidP="00E8554D">
      <w:pPr>
        <w:ind w:firstLine="720"/>
        <w:rPr>
          <w:rFonts w:ascii="Arial" w:hAnsi="Arial" w:cs="Arial"/>
        </w:rPr>
      </w:pPr>
      <w:r w:rsidRPr="00AC34F1">
        <w:rPr>
          <w:rFonts w:ascii="Arial" w:hAnsi="Arial" w:cs="Arial"/>
        </w:rPr>
        <w:t>The differences between an ABLE account and an SNT are outlined in greater detail below:</w:t>
      </w:r>
    </w:p>
    <w:p w14:paraId="08963453" w14:textId="77777777" w:rsidR="00E8554D" w:rsidRPr="00AC34F1" w:rsidRDefault="00E8554D" w:rsidP="00101006">
      <w:pPr>
        <w:jc w:val="center"/>
        <w:rPr>
          <w:rFonts w:ascii="Arial" w:hAnsi="Arial" w:cs="Arial"/>
        </w:rPr>
      </w:pPr>
    </w:p>
    <w:tbl>
      <w:tblPr>
        <w:tblStyle w:val="TableGrid"/>
        <w:tblW w:w="0" w:type="auto"/>
        <w:tblLook w:val="04A0" w:firstRow="1" w:lastRow="0" w:firstColumn="1" w:lastColumn="0" w:noHBand="0" w:noVBand="1"/>
      </w:tblPr>
      <w:tblGrid>
        <w:gridCol w:w="2772"/>
        <w:gridCol w:w="3343"/>
        <w:gridCol w:w="3235"/>
      </w:tblGrid>
      <w:tr w:rsidR="00101006" w:rsidRPr="00E22232" w14:paraId="2F312773" w14:textId="77777777" w:rsidTr="00AC34F1">
        <w:tc>
          <w:tcPr>
            <w:tcW w:w="2772" w:type="dxa"/>
          </w:tcPr>
          <w:p w14:paraId="4E769922" w14:textId="77777777" w:rsidR="00101006" w:rsidRPr="00E22232" w:rsidRDefault="00101006" w:rsidP="00101006">
            <w:pPr>
              <w:rPr>
                <w:rFonts w:ascii="Arial" w:hAnsi="Arial" w:cs="Arial"/>
              </w:rPr>
            </w:pPr>
          </w:p>
        </w:tc>
        <w:tc>
          <w:tcPr>
            <w:tcW w:w="3343" w:type="dxa"/>
            <w:shd w:val="clear" w:color="auto" w:fill="E7E6E6" w:themeFill="background2"/>
          </w:tcPr>
          <w:p w14:paraId="36DD94D4" w14:textId="77777777" w:rsidR="00101006" w:rsidRPr="00E22232" w:rsidRDefault="00101006" w:rsidP="00101006">
            <w:pPr>
              <w:rPr>
                <w:rFonts w:ascii="Arial" w:hAnsi="Arial" w:cs="Arial"/>
              </w:rPr>
            </w:pPr>
            <w:r w:rsidRPr="00E22232">
              <w:rPr>
                <w:rFonts w:ascii="Arial" w:hAnsi="Arial" w:cs="Arial"/>
              </w:rPr>
              <w:t>ABLE Account</w:t>
            </w:r>
            <w:r w:rsidR="006A0F4A" w:rsidRPr="00E22232">
              <w:rPr>
                <w:rFonts w:ascii="Arial" w:hAnsi="Arial" w:cs="Arial"/>
              </w:rPr>
              <w:t xml:space="preserve"> (</w:t>
            </w:r>
            <w:r w:rsidR="006A0F4A" w:rsidRPr="00E22232">
              <w:rPr>
                <w:rFonts w:ascii="Arial" w:hAnsi="Arial" w:cs="Arial"/>
                <w:b/>
              </w:rPr>
              <w:t>A</w:t>
            </w:r>
            <w:r w:rsidR="006A0F4A" w:rsidRPr="00E22232">
              <w:rPr>
                <w:rFonts w:ascii="Arial" w:hAnsi="Arial" w:cs="Arial"/>
              </w:rPr>
              <w:t xml:space="preserve">chieving a </w:t>
            </w:r>
            <w:r w:rsidR="006A0F4A" w:rsidRPr="00E22232">
              <w:rPr>
                <w:rFonts w:ascii="Arial" w:hAnsi="Arial" w:cs="Arial"/>
                <w:b/>
              </w:rPr>
              <w:t>B</w:t>
            </w:r>
            <w:r w:rsidR="006A0F4A" w:rsidRPr="00E22232">
              <w:rPr>
                <w:rFonts w:ascii="Arial" w:hAnsi="Arial" w:cs="Arial"/>
              </w:rPr>
              <w:t xml:space="preserve">etter </w:t>
            </w:r>
            <w:r w:rsidR="006A0F4A" w:rsidRPr="00E22232">
              <w:rPr>
                <w:rFonts w:ascii="Arial" w:hAnsi="Arial" w:cs="Arial"/>
                <w:b/>
              </w:rPr>
              <w:t>L</w:t>
            </w:r>
            <w:r w:rsidR="006A0F4A" w:rsidRPr="00E22232">
              <w:rPr>
                <w:rFonts w:ascii="Arial" w:hAnsi="Arial" w:cs="Arial"/>
              </w:rPr>
              <w:t xml:space="preserve">ife </w:t>
            </w:r>
            <w:r w:rsidR="006A0F4A" w:rsidRPr="00E22232">
              <w:rPr>
                <w:rFonts w:ascii="Arial" w:hAnsi="Arial" w:cs="Arial"/>
                <w:b/>
              </w:rPr>
              <w:t>E</w:t>
            </w:r>
            <w:r w:rsidR="006A0F4A" w:rsidRPr="00E22232">
              <w:rPr>
                <w:rFonts w:ascii="Arial" w:hAnsi="Arial" w:cs="Arial"/>
              </w:rPr>
              <w:t>xperience)</w:t>
            </w:r>
          </w:p>
        </w:tc>
        <w:tc>
          <w:tcPr>
            <w:tcW w:w="3235" w:type="dxa"/>
            <w:shd w:val="clear" w:color="auto" w:fill="E7E6E6" w:themeFill="background2"/>
          </w:tcPr>
          <w:p w14:paraId="6DA35CEF" w14:textId="77777777" w:rsidR="00101006" w:rsidRPr="00E22232" w:rsidRDefault="00101006" w:rsidP="00101006">
            <w:pPr>
              <w:rPr>
                <w:rFonts w:ascii="Arial" w:hAnsi="Arial" w:cs="Arial"/>
              </w:rPr>
            </w:pPr>
            <w:r w:rsidRPr="00E22232">
              <w:rPr>
                <w:rFonts w:ascii="Arial" w:hAnsi="Arial" w:cs="Arial"/>
              </w:rPr>
              <w:t>Special Needs Trusts</w:t>
            </w:r>
            <w:r w:rsidR="007C0131" w:rsidRPr="00E22232">
              <w:rPr>
                <w:rFonts w:ascii="Arial" w:hAnsi="Arial" w:cs="Arial"/>
              </w:rPr>
              <w:t xml:space="preserve"> (SNT)</w:t>
            </w:r>
          </w:p>
        </w:tc>
      </w:tr>
      <w:tr w:rsidR="00101006" w:rsidRPr="00E22232" w14:paraId="4C1D97FF" w14:textId="77777777" w:rsidTr="00AC34F1">
        <w:tc>
          <w:tcPr>
            <w:tcW w:w="2772" w:type="dxa"/>
          </w:tcPr>
          <w:p w14:paraId="0BC32C8A" w14:textId="77777777" w:rsidR="00101006" w:rsidRPr="00E22232" w:rsidRDefault="00101006" w:rsidP="00101006">
            <w:pPr>
              <w:rPr>
                <w:rFonts w:ascii="Arial" w:hAnsi="Arial" w:cs="Arial"/>
                <w:i/>
              </w:rPr>
            </w:pPr>
            <w:r w:rsidRPr="00E22232">
              <w:rPr>
                <w:rFonts w:ascii="Arial" w:hAnsi="Arial" w:cs="Arial"/>
                <w:i/>
              </w:rPr>
              <w:t>Account limits</w:t>
            </w:r>
          </w:p>
        </w:tc>
        <w:tc>
          <w:tcPr>
            <w:tcW w:w="3343" w:type="dxa"/>
          </w:tcPr>
          <w:p w14:paraId="599061BA" w14:textId="6D594F71" w:rsidR="00101006" w:rsidRPr="00E22232" w:rsidRDefault="00101006" w:rsidP="00DC328B">
            <w:pPr>
              <w:pStyle w:val="ListParagraph"/>
              <w:numPr>
                <w:ilvl w:val="0"/>
                <w:numId w:val="3"/>
              </w:numPr>
              <w:ind w:left="360"/>
              <w:rPr>
                <w:rFonts w:ascii="Arial" w:hAnsi="Arial" w:cs="Arial"/>
              </w:rPr>
            </w:pPr>
            <w:r w:rsidRPr="00E22232">
              <w:rPr>
                <w:rFonts w:ascii="Arial" w:hAnsi="Arial" w:cs="Arial"/>
              </w:rPr>
              <w:t xml:space="preserve">$15,000 </w:t>
            </w:r>
            <w:r w:rsidR="000965B3" w:rsidRPr="00E22232">
              <w:rPr>
                <w:rFonts w:ascii="Arial" w:hAnsi="Arial" w:cs="Arial"/>
              </w:rPr>
              <w:t>per</w:t>
            </w:r>
            <w:r w:rsidRPr="00E22232">
              <w:rPr>
                <w:rFonts w:ascii="Arial" w:hAnsi="Arial" w:cs="Arial"/>
              </w:rPr>
              <w:t xml:space="preserve"> year</w:t>
            </w:r>
            <w:r w:rsidR="00DC328B" w:rsidRPr="00E22232">
              <w:rPr>
                <w:rFonts w:ascii="Arial" w:hAnsi="Arial" w:cs="Arial"/>
              </w:rPr>
              <w:t xml:space="preserve"> (subject to change in accordance with the individual gift tax exclusion in effect for </w:t>
            </w:r>
            <w:r w:rsidR="006A0F4A" w:rsidRPr="00E22232">
              <w:rPr>
                <w:rFonts w:ascii="Arial" w:hAnsi="Arial" w:cs="Arial"/>
              </w:rPr>
              <w:t>each</w:t>
            </w:r>
            <w:r w:rsidR="00DC328B" w:rsidRPr="00E22232">
              <w:rPr>
                <w:rFonts w:ascii="Arial" w:hAnsi="Arial" w:cs="Arial"/>
              </w:rPr>
              <w:t xml:space="preserve"> calendar year</w:t>
            </w:r>
            <w:r w:rsidR="00E8554D" w:rsidRPr="00E22232">
              <w:rPr>
                <w:rFonts w:ascii="Arial" w:hAnsi="Arial" w:cs="Arial"/>
              </w:rPr>
              <w:t>- $15,000 is the limit for 2018</w:t>
            </w:r>
            <w:r w:rsidR="00DC328B" w:rsidRPr="00E22232">
              <w:rPr>
                <w:rFonts w:ascii="Arial" w:hAnsi="Arial" w:cs="Arial"/>
              </w:rPr>
              <w:t>)</w:t>
            </w:r>
          </w:p>
          <w:p w14:paraId="1302143C" w14:textId="63B0E8AF" w:rsidR="00416052" w:rsidRPr="00E22232" w:rsidRDefault="00416052" w:rsidP="00416052">
            <w:pPr>
              <w:pStyle w:val="ListParagraph"/>
              <w:numPr>
                <w:ilvl w:val="0"/>
                <w:numId w:val="3"/>
              </w:numPr>
              <w:ind w:left="792"/>
              <w:rPr>
                <w:rFonts w:ascii="Arial" w:hAnsi="Arial" w:cs="Arial"/>
              </w:rPr>
            </w:pPr>
            <w:r w:rsidRPr="00E22232">
              <w:rPr>
                <w:rFonts w:ascii="Arial" w:hAnsi="Arial" w:cs="Arial"/>
              </w:rPr>
              <w:t xml:space="preserve">Exception in which account can exceed $15,000: Under the ABLE to Work Act of 2017, an ABLE account beneficiary will be able to make </w:t>
            </w:r>
            <w:r w:rsidRPr="00E22232">
              <w:rPr>
                <w:rFonts w:ascii="Arial" w:hAnsi="Arial" w:cs="Arial"/>
                <w:i/>
              </w:rPr>
              <w:t xml:space="preserve">additional </w:t>
            </w:r>
            <w:r w:rsidRPr="00E22232">
              <w:rPr>
                <w:rFonts w:ascii="Arial" w:hAnsi="Arial" w:cs="Arial"/>
              </w:rPr>
              <w:t>contributions to an ABLE account less than his/her compensation or equal to the federal poverty line for a one-person household</w:t>
            </w:r>
            <w:r w:rsidR="00B46D2B" w:rsidRPr="00E22232">
              <w:rPr>
                <w:rFonts w:ascii="Arial" w:hAnsi="Arial" w:cs="Arial"/>
              </w:rPr>
              <w:t xml:space="preserve"> (currently $12,060)</w:t>
            </w:r>
          </w:p>
          <w:p w14:paraId="51CEF858" w14:textId="77777777" w:rsidR="00101006" w:rsidRPr="00E22232" w:rsidRDefault="00DC328B" w:rsidP="00DC328B">
            <w:pPr>
              <w:pStyle w:val="ListParagraph"/>
              <w:numPr>
                <w:ilvl w:val="0"/>
                <w:numId w:val="3"/>
              </w:numPr>
              <w:ind w:left="360"/>
              <w:rPr>
                <w:rFonts w:ascii="Arial" w:hAnsi="Arial" w:cs="Arial"/>
              </w:rPr>
            </w:pPr>
            <w:r w:rsidRPr="00E22232">
              <w:rPr>
                <w:rFonts w:ascii="Arial" w:hAnsi="Arial" w:cs="Arial"/>
              </w:rPr>
              <w:t>If exceeds</w:t>
            </w:r>
            <w:r w:rsidR="00760115" w:rsidRPr="00E22232">
              <w:rPr>
                <w:rFonts w:ascii="Arial" w:hAnsi="Arial" w:cs="Arial"/>
              </w:rPr>
              <w:t xml:space="preserve"> </w:t>
            </w:r>
            <w:r w:rsidR="00101006" w:rsidRPr="00E22232">
              <w:rPr>
                <w:rFonts w:ascii="Arial" w:hAnsi="Arial" w:cs="Arial"/>
              </w:rPr>
              <w:t>$100,000</w:t>
            </w:r>
            <w:r w:rsidR="00760115" w:rsidRPr="00E22232">
              <w:rPr>
                <w:rFonts w:ascii="Arial" w:hAnsi="Arial" w:cs="Arial"/>
              </w:rPr>
              <w:t>,</w:t>
            </w:r>
            <w:r w:rsidR="00101006" w:rsidRPr="00E22232">
              <w:rPr>
                <w:rFonts w:ascii="Arial" w:hAnsi="Arial" w:cs="Arial"/>
              </w:rPr>
              <w:t xml:space="preserve"> SSI/SSDI is suspended</w:t>
            </w:r>
            <w:r w:rsidRPr="00E22232">
              <w:rPr>
                <w:rFonts w:ascii="Arial" w:hAnsi="Arial" w:cs="Arial"/>
              </w:rPr>
              <w:t>, but beneficiary will continue to receive Medicaid benefits</w:t>
            </w:r>
          </w:p>
          <w:p w14:paraId="0C1A2ACD" w14:textId="6A758885" w:rsidR="00101006" w:rsidRPr="00E22232" w:rsidRDefault="00113E19" w:rsidP="00DC328B">
            <w:pPr>
              <w:pStyle w:val="ListParagraph"/>
              <w:numPr>
                <w:ilvl w:val="0"/>
                <w:numId w:val="3"/>
              </w:numPr>
              <w:ind w:left="360"/>
              <w:rPr>
                <w:rFonts w:ascii="Arial" w:hAnsi="Arial" w:cs="Arial"/>
              </w:rPr>
            </w:pPr>
            <w:r w:rsidRPr="00E22232">
              <w:rPr>
                <w:rFonts w:ascii="Arial" w:hAnsi="Arial" w:cs="Arial"/>
              </w:rPr>
              <w:t xml:space="preserve">$370,000 </w:t>
            </w:r>
            <w:r w:rsidR="00760115" w:rsidRPr="00E22232">
              <w:rPr>
                <w:rFonts w:ascii="Arial" w:hAnsi="Arial" w:cs="Arial"/>
              </w:rPr>
              <w:t xml:space="preserve">total </w:t>
            </w:r>
            <w:r w:rsidRPr="00E22232">
              <w:rPr>
                <w:rFonts w:ascii="Arial" w:hAnsi="Arial" w:cs="Arial"/>
              </w:rPr>
              <w:t>limit</w:t>
            </w:r>
            <w:r w:rsidR="00E8554D" w:rsidRPr="00E22232">
              <w:rPr>
                <w:rFonts w:ascii="Arial" w:hAnsi="Arial" w:cs="Arial"/>
              </w:rPr>
              <w:t xml:space="preserve"> (subject to change in accordance with 529 Educational </w:t>
            </w:r>
            <w:r w:rsidR="00E8554D" w:rsidRPr="00E22232">
              <w:rPr>
                <w:rFonts w:ascii="Arial" w:hAnsi="Arial" w:cs="Arial"/>
              </w:rPr>
              <w:lastRenderedPageBreak/>
              <w:t>Savings Account limit in each state - $370,000 in Texas in 2018)</w:t>
            </w:r>
          </w:p>
          <w:p w14:paraId="62E8C45A" w14:textId="77777777" w:rsidR="00760115" w:rsidRPr="00E22232" w:rsidRDefault="00760115" w:rsidP="00DC328B">
            <w:pPr>
              <w:pStyle w:val="ListParagraph"/>
              <w:numPr>
                <w:ilvl w:val="0"/>
                <w:numId w:val="3"/>
              </w:numPr>
              <w:ind w:left="360"/>
              <w:rPr>
                <w:rFonts w:ascii="Arial" w:hAnsi="Arial" w:cs="Arial"/>
              </w:rPr>
            </w:pPr>
            <w:r w:rsidRPr="00E22232">
              <w:rPr>
                <w:rFonts w:ascii="Arial" w:hAnsi="Arial" w:cs="Arial"/>
              </w:rPr>
              <w:t>Only 1 ABLE Account allowed per person</w:t>
            </w:r>
          </w:p>
        </w:tc>
        <w:tc>
          <w:tcPr>
            <w:tcW w:w="3235" w:type="dxa"/>
          </w:tcPr>
          <w:p w14:paraId="4C845D42" w14:textId="77777777" w:rsidR="008B696A" w:rsidRPr="00E22232" w:rsidRDefault="007C18C0" w:rsidP="007C18C0">
            <w:pPr>
              <w:pStyle w:val="ListParagraph"/>
              <w:numPr>
                <w:ilvl w:val="0"/>
                <w:numId w:val="12"/>
              </w:numPr>
              <w:ind w:left="360"/>
              <w:rPr>
                <w:rFonts w:ascii="Arial" w:hAnsi="Arial" w:cs="Arial"/>
              </w:rPr>
            </w:pPr>
            <w:r w:rsidRPr="00E22232">
              <w:rPr>
                <w:rFonts w:ascii="Arial" w:hAnsi="Arial" w:cs="Arial"/>
              </w:rPr>
              <w:lastRenderedPageBreak/>
              <w:t>No maximum limits</w:t>
            </w:r>
            <w:r w:rsidR="008B696A" w:rsidRPr="00E22232">
              <w:rPr>
                <w:rFonts w:ascii="Arial" w:hAnsi="Arial" w:cs="Arial"/>
              </w:rPr>
              <w:t xml:space="preserve"> (annual or overall)</w:t>
            </w:r>
          </w:p>
          <w:p w14:paraId="1A7C34FA" w14:textId="14DB7292" w:rsidR="008B696A" w:rsidRPr="00E22232" w:rsidRDefault="008B696A" w:rsidP="008B696A">
            <w:pPr>
              <w:pStyle w:val="ListParagraph"/>
              <w:numPr>
                <w:ilvl w:val="0"/>
                <w:numId w:val="12"/>
              </w:numPr>
              <w:ind w:left="360"/>
              <w:rPr>
                <w:rFonts w:ascii="Arial" w:hAnsi="Arial" w:cs="Arial"/>
              </w:rPr>
            </w:pPr>
            <w:r w:rsidRPr="00E22232">
              <w:rPr>
                <w:rFonts w:ascii="Arial" w:hAnsi="Arial" w:cs="Arial"/>
              </w:rPr>
              <w:t>No point at which SSI/SSDI would be suspended</w:t>
            </w:r>
            <w:r w:rsidR="007C18C0" w:rsidRPr="00E22232">
              <w:rPr>
                <w:rFonts w:ascii="Arial" w:hAnsi="Arial" w:cs="Arial"/>
              </w:rPr>
              <w:t xml:space="preserve"> </w:t>
            </w:r>
          </w:p>
          <w:p w14:paraId="41C6FB38" w14:textId="386A7D88" w:rsidR="00B46D2B" w:rsidRPr="00E22232" w:rsidRDefault="00B46D2B" w:rsidP="008B696A">
            <w:pPr>
              <w:pStyle w:val="ListParagraph"/>
              <w:numPr>
                <w:ilvl w:val="0"/>
                <w:numId w:val="12"/>
              </w:numPr>
              <w:ind w:left="360"/>
              <w:rPr>
                <w:rFonts w:ascii="Arial" w:hAnsi="Arial" w:cs="Arial"/>
              </w:rPr>
            </w:pPr>
            <w:r w:rsidRPr="00E22232">
              <w:rPr>
                <w:rFonts w:ascii="Arial" w:hAnsi="Arial" w:cs="Arial"/>
              </w:rPr>
              <w:t>A beneficiary can have more than 1 SNT</w:t>
            </w:r>
          </w:p>
          <w:p w14:paraId="5E56C6A4" w14:textId="76207461" w:rsidR="00116484" w:rsidRPr="00E22232" w:rsidRDefault="00116484" w:rsidP="008B696A">
            <w:pPr>
              <w:rPr>
                <w:rFonts w:ascii="Arial" w:hAnsi="Arial" w:cs="Arial"/>
              </w:rPr>
            </w:pPr>
          </w:p>
          <w:p w14:paraId="3C02A26A" w14:textId="77777777" w:rsidR="007C18C0" w:rsidRPr="00E22232" w:rsidRDefault="007C18C0" w:rsidP="007C18C0">
            <w:pPr>
              <w:rPr>
                <w:rFonts w:ascii="Arial" w:hAnsi="Arial" w:cs="Arial"/>
              </w:rPr>
            </w:pPr>
          </w:p>
        </w:tc>
      </w:tr>
      <w:tr w:rsidR="00101006" w:rsidRPr="00E22232" w14:paraId="084C2898" w14:textId="77777777" w:rsidTr="00AC34F1">
        <w:tc>
          <w:tcPr>
            <w:tcW w:w="2772" w:type="dxa"/>
          </w:tcPr>
          <w:p w14:paraId="265CE329" w14:textId="77777777" w:rsidR="00101006" w:rsidRPr="00E22232" w:rsidRDefault="00113E19" w:rsidP="00101006">
            <w:pPr>
              <w:rPr>
                <w:rFonts w:ascii="Arial" w:hAnsi="Arial" w:cs="Arial"/>
                <w:i/>
              </w:rPr>
            </w:pPr>
            <w:r w:rsidRPr="00E22232">
              <w:rPr>
                <w:rFonts w:ascii="Arial" w:hAnsi="Arial" w:cs="Arial"/>
                <w:i/>
              </w:rPr>
              <w:t>Taxes and fees</w:t>
            </w:r>
          </w:p>
        </w:tc>
        <w:tc>
          <w:tcPr>
            <w:tcW w:w="3343" w:type="dxa"/>
          </w:tcPr>
          <w:p w14:paraId="54836759" w14:textId="77777777" w:rsidR="00101006" w:rsidRPr="00E22232" w:rsidRDefault="00113E19" w:rsidP="00DC328B">
            <w:pPr>
              <w:pStyle w:val="ListParagraph"/>
              <w:numPr>
                <w:ilvl w:val="0"/>
                <w:numId w:val="4"/>
              </w:numPr>
              <w:ind w:left="360"/>
              <w:rPr>
                <w:rFonts w:ascii="Arial" w:hAnsi="Arial" w:cs="Arial"/>
              </w:rPr>
            </w:pPr>
            <w:r w:rsidRPr="00E22232">
              <w:rPr>
                <w:rFonts w:ascii="Arial" w:hAnsi="Arial" w:cs="Arial"/>
              </w:rPr>
              <w:t>Tax free</w:t>
            </w:r>
          </w:p>
          <w:p w14:paraId="502097CC" w14:textId="51FAC491" w:rsidR="00113E19" w:rsidRPr="00E22232" w:rsidRDefault="00113E19" w:rsidP="00DC328B">
            <w:pPr>
              <w:pStyle w:val="ListParagraph"/>
              <w:numPr>
                <w:ilvl w:val="0"/>
                <w:numId w:val="4"/>
              </w:numPr>
              <w:ind w:left="360"/>
              <w:rPr>
                <w:rFonts w:ascii="Arial" w:hAnsi="Arial" w:cs="Arial"/>
              </w:rPr>
            </w:pPr>
            <w:r w:rsidRPr="00E22232">
              <w:rPr>
                <w:rFonts w:ascii="Arial" w:hAnsi="Arial" w:cs="Arial"/>
              </w:rPr>
              <w:t>$50 enrollment contribution</w:t>
            </w:r>
            <w:r w:rsidR="00B46D2B" w:rsidRPr="00E22232">
              <w:rPr>
                <w:rFonts w:ascii="Arial" w:hAnsi="Arial" w:cs="Arial"/>
              </w:rPr>
              <w:t xml:space="preserve"> in Texas</w:t>
            </w:r>
          </w:p>
        </w:tc>
        <w:tc>
          <w:tcPr>
            <w:tcW w:w="3235" w:type="dxa"/>
          </w:tcPr>
          <w:p w14:paraId="57DE037E" w14:textId="15869791" w:rsidR="00B46D2B" w:rsidRPr="00E22232" w:rsidRDefault="00B46D2B" w:rsidP="00382C08">
            <w:pPr>
              <w:pStyle w:val="ListParagraph"/>
              <w:numPr>
                <w:ilvl w:val="0"/>
                <w:numId w:val="4"/>
              </w:numPr>
              <w:ind w:left="360"/>
              <w:rPr>
                <w:rFonts w:ascii="Arial" w:hAnsi="Arial" w:cs="Arial"/>
              </w:rPr>
            </w:pPr>
            <w:r w:rsidRPr="00E22232">
              <w:rPr>
                <w:rFonts w:ascii="Arial" w:hAnsi="Arial" w:cs="Arial"/>
              </w:rPr>
              <w:t>Fees vary</w:t>
            </w:r>
          </w:p>
          <w:p w14:paraId="0D6C5E7B" w14:textId="1C53D9FA" w:rsidR="00382C08" w:rsidRPr="00E22232" w:rsidRDefault="00382C08" w:rsidP="00B46D2B">
            <w:pPr>
              <w:pStyle w:val="ListParagraph"/>
              <w:numPr>
                <w:ilvl w:val="0"/>
                <w:numId w:val="4"/>
              </w:numPr>
              <w:ind w:left="648"/>
              <w:rPr>
                <w:rFonts w:ascii="Arial" w:hAnsi="Arial" w:cs="Arial"/>
              </w:rPr>
            </w:pPr>
            <w:r w:rsidRPr="00E22232">
              <w:rPr>
                <w:rFonts w:ascii="Arial" w:hAnsi="Arial" w:cs="Arial"/>
              </w:rPr>
              <w:t>Attorney fees associated with establishing a SNT</w:t>
            </w:r>
            <w:r w:rsidR="008B696A" w:rsidRPr="00E22232">
              <w:rPr>
                <w:rFonts w:ascii="Arial" w:hAnsi="Arial" w:cs="Arial"/>
              </w:rPr>
              <w:t>, anywhere from $1,000-$5,000</w:t>
            </w:r>
          </w:p>
          <w:p w14:paraId="11714158" w14:textId="44F0EA6F" w:rsidR="00101006" w:rsidRPr="00E22232" w:rsidRDefault="00382C08" w:rsidP="00B46D2B">
            <w:pPr>
              <w:pStyle w:val="ListParagraph"/>
              <w:numPr>
                <w:ilvl w:val="0"/>
                <w:numId w:val="4"/>
              </w:numPr>
              <w:ind w:left="648"/>
              <w:rPr>
                <w:rFonts w:ascii="Arial" w:hAnsi="Arial" w:cs="Arial"/>
              </w:rPr>
            </w:pPr>
            <w:r w:rsidRPr="00E22232">
              <w:rPr>
                <w:rFonts w:ascii="Arial" w:hAnsi="Arial" w:cs="Arial"/>
              </w:rPr>
              <w:t xml:space="preserve">Fees </w:t>
            </w:r>
            <w:r w:rsidR="00913B4E" w:rsidRPr="00E22232">
              <w:rPr>
                <w:rFonts w:ascii="Arial" w:hAnsi="Arial" w:cs="Arial"/>
              </w:rPr>
              <w:t>to</w:t>
            </w:r>
            <w:r w:rsidRPr="00E22232">
              <w:rPr>
                <w:rFonts w:ascii="Arial" w:hAnsi="Arial" w:cs="Arial"/>
              </w:rPr>
              <w:t xml:space="preserve"> nonprofit when participating in a pooled trust</w:t>
            </w:r>
            <w:r w:rsidR="008B696A" w:rsidRPr="00E22232">
              <w:rPr>
                <w:rFonts w:ascii="Arial" w:hAnsi="Arial" w:cs="Arial"/>
              </w:rPr>
              <w:t>, around $500</w:t>
            </w:r>
          </w:p>
          <w:p w14:paraId="361C4721" w14:textId="77777777" w:rsidR="00940624" w:rsidRPr="00E22232" w:rsidRDefault="00913B4E" w:rsidP="00B46D2B">
            <w:pPr>
              <w:pStyle w:val="ListParagraph"/>
              <w:numPr>
                <w:ilvl w:val="0"/>
                <w:numId w:val="4"/>
              </w:numPr>
              <w:ind w:left="648"/>
              <w:rPr>
                <w:rFonts w:ascii="Arial" w:hAnsi="Arial" w:cs="Arial"/>
              </w:rPr>
            </w:pPr>
            <w:r w:rsidRPr="00E22232">
              <w:rPr>
                <w:rFonts w:ascii="Arial" w:hAnsi="Arial" w:cs="Arial"/>
              </w:rPr>
              <w:t>Fees to a trustee to manage SNT</w:t>
            </w:r>
          </w:p>
          <w:p w14:paraId="676E29F2" w14:textId="5F14A574" w:rsidR="00484AFD" w:rsidRPr="00E22232" w:rsidRDefault="008B696A" w:rsidP="00940624">
            <w:pPr>
              <w:pStyle w:val="ListParagraph"/>
              <w:numPr>
                <w:ilvl w:val="0"/>
                <w:numId w:val="4"/>
              </w:numPr>
              <w:ind w:left="360"/>
              <w:rPr>
                <w:rFonts w:ascii="Arial" w:hAnsi="Arial" w:cs="Arial"/>
              </w:rPr>
            </w:pPr>
            <w:r w:rsidRPr="00E22232">
              <w:rPr>
                <w:rFonts w:ascii="Arial" w:hAnsi="Arial" w:cs="Arial"/>
              </w:rPr>
              <w:t>All types of SNTs are taxed, but the type of tax depends on the type of trust</w:t>
            </w:r>
            <w:r w:rsidRPr="00E22232">
              <w:rPr>
                <w:rFonts w:ascii="Arial" w:hAnsi="Arial" w:cs="Arial"/>
                <w:color w:val="FF0000"/>
              </w:rPr>
              <w:t xml:space="preserve"> </w:t>
            </w:r>
          </w:p>
        </w:tc>
      </w:tr>
      <w:tr w:rsidR="00101006" w:rsidRPr="00E22232" w14:paraId="498BF6BD" w14:textId="77777777" w:rsidTr="00AC34F1">
        <w:tc>
          <w:tcPr>
            <w:tcW w:w="2772" w:type="dxa"/>
          </w:tcPr>
          <w:p w14:paraId="6CBE1679" w14:textId="77777777" w:rsidR="00101006" w:rsidRPr="00E22232" w:rsidRDefault="00113E19" w:rsidP="00101006">
            <w:pPr>
              <w:rPr>
                <w:rFonts w:ascii="Arial" w:hAnsi="Arial" w:cs="Arial"/>
                <w:i/>
              </w:rPr>
            </w:pPr>
            <w:r w:rsidRPr="00E22232">
              <w:rPr>
                <w:rFonts w:ascii="Arial" w:hAnsi="Arial" w:cs="Arial"/>
                <w:i/>
              </w:rPr>
              <w:t>Eligibility</w:t>
            </w:r>
          </w:p>
        </w:tc>
        <w:tc>
          <w:tcPr>
            <w:tcW w:w="3343" w:type="dxa"/>
          </w:tcPr>
          <w:p w14:paraId="53711631" w14:textId="77777777" w:rsidR="00113E19" w:rsidRPr="00E22232" w:rsidRDefault="00113E19" w:rsidP="00101006">
            <w:pPr>
              <w:pStyle w:val="ListParagraph"/>
              <w:numPr>
                <w:ilvl w:val="0"/>
                <w:numId w:val="5"/>
              </w:numPr>
              <w:ind w:left="360"/>
              <w:rPr>
                <w:rFonts w:ascii="Arial" w:hAnsi="Arial" w:cs="Arial"/>
              </w:rPr>
            </w:pPr>
            <w:r w:rsidRPr="00E22232">
              <w:rPr>
                <w:rFonts w:ascii="Arial" w:hAnsi="Arial" w:cs="Arial"/>
              </w:rPr>
              <w:t>Must have onset of disability before age 26</w:t>
            </w:r>
            <w:r w:rsidR="00DC328B" w:rsidRPr="00E22232">
              <w:rPr>
                <w:rFonts w:ascii="Arial" w:hAnsi="Arial" w:cs="Arial"/>
              </w:rPr>
              <w:t xml:space="preserve"> </w:t>
            </w:r>
            <w:r w:rsidRPr="00E22232">
              <w:rPr>
                <w:rFonts w:ascii="Arial" w:hAnsi="Arial" w:cs="Arial"/>
              </w:rPr>
              <w:t>AND</w:t>
            </w:r>
            <w:r w:rsidR="00760115" w:rsidRPr="00E22232">
              <w:rPr>
                <w:rFonts w:ascii="Arial" w:hAnsi="Arial" w:cs="Arial"/>
              </w:rPr>
              <w:t xml:space="preserve"> either</w:t>
            </w:r>
          </w:p>
          <w:p w14:paraId="346D47EB" w14:textId="77777777" w:rsidR="00113E19" w:rsidRPr="00E22232" w:rsidRDefault="00113E19" w:rsidP="00DC328B">
            <w:pPr>
              <w:pStyle w:val="ListParagraph"/>
              <w:numPr>
                <w:ilvl w:val="0"/>
                <w:numId w:val="5"/>
              </w:numPr>
              <w:rPr>
                <w:rFonts w:ascii="Arial" w:hAnsi="Arial" w:cs="Arial"/>
              </w:rPr>
            </w:pPr>
            <w:r w:rsidRPr="00E22232">
              <w:rPr>
                <w:rFonts w:ascii="Arial" w:hAnsi="Arial" w:cs="Arial"/>
              </w:rPr>
              <w:t>Eligible for SSI/SSDI,</w:t>
            </w:r>
          </w:p>
          <w:p w14:paraId="5F6CCE59" w14:textId="77777777" w:rsidR="00113E19" w:rsidRPr="00E22232" w:rsidRDefault="00DC328B" w:rsidP="00101006">
            <w:pPr>
              <w:rPr>
                <w:rFonts w:ascii="Arial" w:hAnsi="Arial" w:cs="Arial"/>
              </w:rPr>
            </w:pPr>
            <w:r w:rsidRPr="00E22232">
              <w:rPr>
                <w:rFonts w:ascii="Arial" w:hAnsi="Arial" w:cs="Arial"/>
              </w:rPr>
              <w:t xml:space="preserve">      </w:t>
            </w:r>
            <w:r w:rsidR="00113E19" w:rsidRPr="00E22232">
              <w:rPr>
                <w:rFonts w:ascii="Arial" w:hAnsi="Arial" w:cs="Arial"/>
              </w:rPr>
              <w:t>OR</w:t>
            </w:r>
          </w:p>
          <w:p w14:paraId="6C350D36" w14:textId="77777777" w:rsidR="00113E19" w:rsidRPr="00E22232" w:rsidRDefault="00113E19" w:rsidP="00DC328B">
            <w:pPr>
              <w:pStyle w:val="ListParagraph"/>
              <w:numPr>
                <w:ilvl w:val="0"/>
                <w:numId w:val="5"/>
              </w:numPr>
              <w:rPr>
                <w:rFonts w:ascii="Arial" w:hAnsi="Arial" w:cs="Arial"/>
              </w:rPr>
            </w:pPr>
            <w:r w:rsidRPr="00E22232">
              <w:rPr>
                <w:rFonts w:ascii="Arial" w:hAnsi="Arial" w:cs="Arial"/>
              </w:rPr>
              <w:t xml:space="preserve">Diagnosis of blindness, physical, or </w:t>
            </w:r>
            <w:r w:rsidR="00DC328B" w:rsidRPr="00E22232">
              <w:rPr>
                <w:rFonts w:ascii="Arial" w:hAnsi="Arial" w:cs="Arial"/>
              </w:rPr>
              <w:t>cognitive</w:t>
            </w:r>
            <w:r w:rsidRPr="00E22232">
              <w:rPr>
                <w:rFonts w:ascii="Arial" w:hAnsi="Arial" w:cs="Arial"/>
              </w:rPr>
              <w:t xml:space="preserve"> disability</w:t>
            </w:r>
          </w:p>
          <w:p w14:paraId="4A48CB80" w14:textId="77777777" w:rsidR="00DC328B" w:rsidRPr="00E22232" w:rsidRDefault="00DC328B" w:rsidP="00DC328B">
            <w:pPr>
              <w:rPr>
                <w:rFonts w:ascii="Arial" w:hAnsi="Arial" w:cs="Arial"/>
              </w:rPr>
            </w:pPr>
            <w:r w:rsidRPr="00E22232">
              <w:rPr>
                <w:rFonts w:ascii="Arial" w:hAnsi="Arial" w:cs="Arial"/>
              </w:rPr>
              <w:t xml:space="preserve">      </w:t>
            </w:r>
            <w:r w:rsidR="00113E19" w:rsidRPr="00E22232">
              <w:rPr>
                <w:rFonts w:ascii="Arial" w:hAnsi="Arial" w:cs="Arial"/>
              </w:rPr>
              <w:t>OR</w:t>
            </w:r>
          </w:p>
          <w:p w14:paraId="65B3C324" w14:textId="77777777" w:rsidR="00113E19" w:rsidRPr="00E22232" w:rsidRDefault="00E96562" w:rsidP="00DC328B">
            <w:pPr>
              <w:pStyle w:val="ListParagraph"/>
              <w:numPr>
                <w:ilvl w:val="0"/>
                <w:numId w:val="5"/>
              </w:numPr>
              <w:rPr>
                <w:rFonts w:ascii="Arial" w:hAnsi="Arial" w:cs="Arial"/>
              </w:rPr>
            </w:pPr>
            <w:r w:rsidRPr="00E22232">
              <w:rPr>
                <w:rFonts w:ascii="Arial" w:hAnsi="Arial" w:cs="Arial"/>
              </w:rPr>
              <w:t xml:space="preserve">Qualifies under </w:t>
            </w:r>
            <w:r w:rsidR="00DC328B" w:rsidRPr="00E22232">
              <w:rPr>
                <w:rFonts w:ascii="Arial" w:hAnsi="Arial" w:cs="Arial"/>
              </w:rPr>
              <w:t xml:space="preserve">SSA list of </w:t>
            </w:r>
            <w:r w:rsidRPr="00E22232">
              <w:rPr>
                <w:rFonts w:ascii="Arial" w:hAnsi="Arial" w:cs="Arial"/>
              </w:rPr>
              <w:t>“</w:t>
            </w:r>
            <w:r w:rsidR="00DC328B" w:rsidRPr="00E22232">
              <w:rPr>
                <w:rFonts w:ascii="Arial" w:hAnsi="Arial" w:cs="Arial"/>
              </w:rPr>
              <w:t>compassionate allowances</w:t>
            </w:r>
            <w:r w:rsidRPr="00E22232">
              <w:rPr>
                <w:rFonts w:ascii="Arial" w:hAnsi="Arial" w:cs="Arial"/>
              </w:rPr>
              <w:t>”</w:t>
            </w:r>
            <w:r w:rsidR="00113E19" w:rsidRPr="00E22232">
              <w:rPr>
                <w:rFonts w:ascii="Arial" w:hAnsi="Arial" w:cs="Arial"/>
              </w:rPr>
              <w:br/>
            </w:r>
          </w:p>
          <w:p w14:paraId="3C522D85" w14:textId="77777777" w:rsidR="00113E19" w:rsidRPr="00E22232" w:rsidRDefault="00113E19" w:rsidP="00113E19">
            <w:pPr>
              <w:rPr>
                <w:rFonts w:ascii="Arial" w:hAnsi="Arial" w:cs="Arial"/>
              </w:rPr>
            </w:pPr>
            <w:r w:rsidRPr="00E22232">
              <w:rPr>
                <w:rFonts w:ascii="Arial" w:hAnsi="Arial" w:cs="Arial"/>
              </w:rPr>
              <w:t xml:space="preserve">*Must be resident of Texas for Texas ABLE account </w:t>
            </w:r>
          </w:p>
          <w:p w14:paraId="6E6F8CF1" w14:textId="76DE3E48" w:rsidR="00E96562" w:rsidRPr="00E22232" w:rsidRDefault="00E96562" w:rsidP="00113E19">
            <w:pPr>
              <w:rPr>
                <w:rFonts w:ascii="Arial" w:hAnsi="Arial" w:cs="Arial"/>
              </w:rPr>
            </w:pPr>
            <w:r w:rsidRPr="00E22232">
              <w:rPr>
                <w:rFonts w:ascii="Arial" w:hAnsi="Arial" w:cs="Arial"/>
              </w:rPr>
              <w:t>*Do not need to have a physician-signed diagnosis or other proof of these eligibility requirements upon enrollment, but must be able to provide proof if requested by IRS</w:t>
            </w:r>
          </w:p>
        </w:tc>
        <w:tc>
          <w:tcPr>
            <w:tcW w:w="3235" w:type="dxa"/>
          </w:tcPr>
          <w:p w14:paraId="4877373F" w14:textId="77777777" w:rsidR="008B696A" w:rsidRPr="00E22232" w:rsidRDefault="00E4353E" w:rsidP="00130455">
            <w:pPr>
              <w:pStyle w:val="ListParagraph"/>
              <w:numPr>
                <w:ilvl w:val="0"/>
                <w:numId w:val="5"/>
              </w:numPr>
              <w:ind w:left="360"/>
              <w:rPr>
                <w:rFonts w:ascii="Arial" w:hAnsi="Arial" w:cs="Arial"/>
              </w:rPr>
            </w:pPr>
            <w:r w:rsidRPr="00E22232">
              <w:rPr>
                <w:rFonts w:ascii="Arial" w:hAnsi="Arial" w:cs="Arial"/>
              </w:rPr>
              <w:t>At the time the SNT is established, m</w:t>
            </w:r>
            <w:r w:rsidR="00130455" w:rsidRPr="00E22232">
              <w:rPr>
                <w:rFonts w:ascii="Arial" w:hAnsi="Arial" w:cs="Arial"/>
              </w:rPr>
              <w:t>ust be under age 65 and meet SSI program’s disability criteria</w:t>
            </w:r>
            <w:r w:rsidR="008B696A" w:rsidRPr="00E22232">
              <w:rPr>
                <w:rFonts w:ascii="Arial" w:hAnsi="Arial" w:cs="Arial"/>
              </w:rPr>
              <w:t xml:space="preserve"> if setting up a self-settled SNT</w:t>
            </w:r>
          </w:p>
          <w:p w14:paraId="487EF110" w14:textId="3615F32E" w:rsidR="00101006" w:rsidRPr="00E22232" w:rsidRDefault="008B696A" w:rsidP="00130455">
            <w:pPr>
              <w:pStyle w:val="ListParagraph"/>
              <w:numPr>
                <w:ilvl w:val="0"/>
                <w:numId w:val="5"/>
              </w:numPr>
              <w:ind w:left="360"/>
              <w:rPr>
                <w:rFonts w:ascii="Arial" w:hAnsi="Arial" w:cs="Arial"/>
              </w:rPr>
            </w:pPr>
            <w:r w:rsidRPr="00E22232">
              <w:rPr>
                <w:rFonts w:ascii="Arial" w:hAnsi="Arial" w:cs="Arial"/>
              </w:rPr>
              <w:t>If setting up a third party trust</w:t>
            </w:r>
            <w:r w:rsidR="00B46D2B" w:rsidRPr="00E22232">
              <w:rPr>
                <w:rFonts w:ascii="Arial" w:hAnsi="Arial" w:cs="Arial"/>
              </w:rPr>
              <w:t xml:space="preserve"> or joining a pooled trust</w:t>
            </w:r>
            <w:r w:rsidRPr="00E22232">
              <w:rPr>
                <w:rFonts w:ascii="Arial" w:hAnsi="Arial" w:cs="Arial"/>
              </w:rPr>
              <w:t>, beneficiary does not need to be under age 65 but must meet SSI program’s disability criteria</w:t>
            </w:r>
          </w:p>
          <w:p w14:paraId="240406F7" w14:textId="5D918B58" w:rsidR="00116484" w:rsidRPr="00E22232" w:rsidRDefault="00116484" w:rsidP="008B696A">
            <w:pPr>
              <w:rPr>
                <w:rFonts w:ascii="Arial" w:hAnsi="Arial" w:cs="Arial"/>
              </w:rPr>
            </w:pPr>
            <w:r w:rsidRPr="00E22232">
              <w:rPr>
                <w:rFonts w:ascii="Arial" w:hAnsi="Arial" w:cs="Arial"/>
              </w:rPr>
              <w:t xml:space="preserve"> </w:t>
            </w:r>
          </w:p>
        </w:tc>
      </w:tr>
      <w:tr w:rsidR="00101006" w:rsidRPr="00E22232" w14:paraId="40B89BDC" w14:textId="77777777" w:rsidTr="00AC34F1">
        <w:tc>
          <w:tcPr>
            <w:tcW w:w="2772" w:type="dxa"/>
          </w:tcPr>
          <w:p w14:paraId="198595AB" w14:textId="77777777" w:rsidR="00101006" w:rsidRPr="00E22232" w:rsidRDefault="00484AFD" w:rsidP="00101006">
            <w:pPr>
              <w:rPr>
                <w:rFonts w:ascii="Arial" w:hAnsi="Arial" w:cs="Arial"/>
                <w:i/>
              </w:rPr>
            </w:pPr>
            <w:r w:rsidRPr="00E22232">
              <w:rPr>
                <w:rFonts w:ascii="Arial" w:hAnsi="Arial" w:cs="Arial"/>
                <w:i/>
              </w:rPr>
              <w:t>Expenditures</w:t>
            </w:r>
            <w:r w:rsidR="00DC328B" w:rsidRPr="00E22232">
              <w:rPr>
                <w:rFonts w:ascii="Arial" w:hAnsi="Arial" w:cs="Arial"/>
                <w:i/>
              </w:rPr>
              <w:t>/Distributions</w:t>
            </w:r>
          </w:p>
        </w:tc>
        <w:tc>
          <w:tcPr>
            <w:tcW w:w="3343" w:type="dxa"/>
          </w:tcPr>
          <w:p w14:paraId="34CB6EE7" w14:textId="77777777" w:rsidR="00101006" w:rsidRPr="00E22232" w:rsidRDefault="00760115" w:rsidP="00101006">
            <w:pPr>
              <w:rPr>
                <w:rFonts w:ascii="Arial" w:hAnsi="Arial" w:cs="Arial"/>
              </w:rPr>
            </w:pPr>
            <w:r w:rsidRPr="00E22232">
              <w:rPr>
                <w:rFonts w:ascii="Arial" w:hAnsi="Arial" w:cs="Arial"/>
              </w:rPr>
              <w:t>“Qualified disability expenses” that relate to the designated beneficiary’s disability and are for the benefit of that beneficiary in maintaining or improving his or her health, independence, or quality of life:</w:t>
            </w:r>
          </w:p>
          <w:p w14:paraId="7B6A6D14"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Education</w:t>
            </w:r>
          </w:p>
          <w:p w14:paraId="3CE79E50"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Housing</w:t>
            </w:r>
          </w:p>
          <w:p w14:paraId="1CB13B41"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Transportation</w:t>
            </w:r>
          </w:p>
          <w:p w14:paraId="563AFE6F"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Employment training and support</w:t>
            </w:r>
          </w:p>
          <w:p w14:paraId="303FCFA7"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Assistive technology and personal support services</w:t>
            </w:r>
          </w:p>
          <w:p w14:paraId="1B0DFFA7"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Health</w:t>
            </w:r>
          </w:p>
          <w:p w14:paraId="0315762C"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Prevention and wellness</w:t>
            </w:r>
          </w:p>
          <w:p w14:paraId="69633AEB"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Financial management and administrative services</w:t>
            </w:r>
          </w:p>
          <w:p w14:paraId="1ED82769"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Legal fees</w:t>
            </w:r>
          </w:p>
          <w:p w14:paraId="656CB00C"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Expenses for oversight and monitoring</w:t>
            </w:r>
          </w:p>
          <w:p w14:paraId="15AAB273"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Funeral and burial expenses</w:t>
            </w:r>
          </w:p>
          <w:p w14:paraId="508CA371" w14:textId="77777777" w:rsidR="00760115" w:rsidRPr="00E22232" w:rsidRDefault="00760115" w:rsidP="00760115">
            <w:pPr>
              <w:pStyle w:val="ListParagraph"/>
              <w:numPr>
                <w:ilvl w:val="0"/>
                <w:numId w:val="2"/>
              </w:numPr>
              <w:rPr>
                <w:rFonts w:ascii="Arial" w:hAnsi="Arial" w:cs="Arial"/>
              </w:rPr>
            </w:pPr>
            <w:r w:rsidRPr="00E22232">
              <w:rPr>
                <w:rFonts w:ascii="Arial" w:hAnsi="Arial" w:cs="Arial"/>
              </w:rPr>
              <w:t>Any other expenses that may be identified in future guidance published in the Internal Revenue Bulletin</w:t>
            </w:r>
          </w:p>
          <w:p w14:paraId="3E6712B2" w14:textId="77777777" w:rsidR="000965B3" w:rsidRPr="00E22232" w:rsidRDefault="00DC328B" w:rsidP="00DC328B">
            <w:pPr>
              <w:rPr>
                <w:rFonts w:ascii="Arial" w:hAnsi="Arial" w:cs="Arial"/>
              </w:rPr>
            </w:pPr>
            <w:r w:rsidRPr="00E22232">
              <w:rPr>
                <w:rFonts w:ascii="Arial" w:hAnsi="Arial" w:cs="Arial"/>
              </w:rPr>
              <w:t>*</w:t>
            </w:r>
            <w:r w:rsidR="000965B3" w:rsidRPr="00E22232">
              <w:rPr>
                <w:rFonts w:ascii="Arial" w:hAnsi="Arial" w:cs="Arial"/>
              </w:rPr>
              <w:t>Tax free</w:t>
            </w:r>
          </w:p>
          <w:p w14:paraId="13451F0B" w14:textId="77777777" w:rsidR="00DC328B" w:rsidRPr="00E22232" w:rsidRDefault="000965B3" w:rsidP="00DC328B">
            <w:pPr>
              <w:rPr>
                <w:rFonts w:ascii="Arial" w:hAnsi="Arial" w:cs="Arial"/>
              </w:rPr>
            </w:pPr>
            <w:r w:rsidRPr="00E22232">
              <w:rPr>
                <w:rFonts w:ascii="Arial" w:hAnsi="Arial" w:cs="Arial"/>
              </w:rPr>
              <w:t>*</w:t>
            </w:r>
            <w:r w:rsidR="00DC328B" w:rsidRPr="00E22232">
              <w:rPr>
                <w:rFonts w:ascii="Arial" w:hAnsi="Arial" w:cs="Arial"/>
              </w:rPr>
              <w:t xml:space="preserve">A distribution for housing expenses is considered a resource when determining eligibility for SSI and should be expended within the same month it is withdrawn. </w:t>
            </w:r>
          </w:p>
          <w:p w14:paraId="5DC49D72" w14:textId="77777777" w:rsidR="003B631D" w:rsidRPr="00E22232" w:rsidRDefault="003B631D" w:rsidP="00DC328B">
            <w:pPr>
              <w:rPr>
                <w:rFonts w:ascii="Arial" w:hAnsi="Arial" w:cs="Arial"/>
              </w:rPr>
            </w:pPr>
            <w:r w:rsidRPr="00E22232">
              <w:rPr>
                <w:rFonts w:ascii="Arial" w:hAnsi="Arial" w:cs="Arial"/>
              </w:rPr>
              <w:t>*If a distribution is not used for a qualified disability expense, it could be subject to income tax and a 10% penalty</w:t>
            </w:r>
            <w:r w:rsidR="006023B0" w:rsidRPr="00E22232">
              <w:rPr>
                <w:rFonts w:ascii="Arial" w:hAnsi="Arial" w:cs="Arial"/>
              </w:rPr>
              <w:t xml:space="preserve"> and could affect other benefits.</w:t>
            </w:r>
          </w:p>
          <w:p w14:paraId="5AD8FDF2" w14:textId="77777777" w:rsidR="005333B8" w:rsidRPr="00E22232" w:rsidRDefault="005333B8" w:rsidP="00DC328B">
            <w:pPr>
              <w:rPr>
                <w:rFonts w:ascii="Arial" w:hAnsi="Arial" w:cs="Arial"/>
              </w:rPr>
            </w:pPr>
            <w:r w:rsidRPr="00E22232">
              <w:rPr>
                <w:rFonts w:ascii="Arial" w:hAnsi="Arial" w:cs="Arial"/>
              </w:rPr>
              <w:t>*Debit card feature expected to launch</w:t>
            </w:r>
          </w:p>
          <w:p w14:paraId="51931D75" w14:textId="77777777" w:rsidR="005333B8" w:rsidRPr="00E22232" w:rsidRDefault="005333B8" w:rsidP="00DC328B">
            <w:pPr>
              <w:rPr>
                <w:rFonts w:ascii="Arial" w:hAnsi="Arial" w:cs="Arial"/>
              </w:rPr>
            </w:pPr>
            <w:r w:rsidRPr="00E22232">
              <w:rPr>
                <w:rFonts w:ascii="Arial" w:hAnsi="Arial" w:cs="Arial"/>
              </w:rPr>
              <w:t>*Beneficiaries required to maintain documentation (receipts) that prove that expenses are qualified</w:t>
            </w:r>
          </w:p>
        </w:tc>
        <w:tc>
          <w:tcPr>
            <w:tcW w:w="3235" w:type="dxa"/>
          </w:tcPr>
          <w:p w14:paraId="6563CEDD" w14:textId="74857FA4" w:rsidR="0054194A" w:rsidRPr="00E22232" w:rsidRDefault="0054194A" w:rsidP="007C18C0">
            <w:pPr>
              <w:pStyle w:val="ListParagraph"/>
              <w:numPr>
                <w:ilvl w:val="0"/>
                <w:numId w:val="11"/>
              </w:numPr>
              <w:ind w:left="360"/>
              <w:rPr>
                <w:rFonts w:ascii="Arial" w:hAnsi="Arial" w:cs="Arial"/>
              </w:rPr>
            </w:pPr>
            <w:r w:rsidRPr="00E22232">
              <w:rPr>
                <w:rFonts w:ascii="Arial" w:hAnsi="Arial" w:cs="Arial"/>
              </w:rPr>
              <w:t xml:space="preserve">Two different types of SNTs: Supplemental and Discretionary </w:t>
            </w:r>
          </w:p>
          <w:p w14:paraId="13DDE49A" w14:textId="3DF46F6F" w:rsidR="00101006" w:rsidRPr="00E22232" w:rsidRDefault="007C18C0" w:rsidP="007C18C0">
            <w:pPr>
              <w:pStyle w:val="ListParagraph"/>
              <w:numPr>
                <w:ilvl w:val="0"/>
                <w:numId w:val="11"/>
              </w:numPr>
              <w:ind w:left="360"/>
              <w:rPr>
                <w:rFonts w:ascii="Arial" w:hAnsi="Arial" w:cs="Arial"/>
              </w:rPr>
            </w:pPr>
            <w:r w:rsidRPr="00E22232">
              <w:rPr>
                <w:rFonts w:ascii="Arial" w:hAnsi="Arial" w:cs="Arial"/>
              </w:rPr>
              <w:t>Supplemental trusts</w:t>
            </w:r>
          </w:p>
          <w:p w14:paraId="4FB912CF" w14:textId="5C48D861" w:rsidR="007C18C0" w:rsidRPr="00E22232" w:rsidRDefault="007C18C0" w:rsidP="007C18C0">
            <w:pPr>
              <w:pStyle w:val="ListParagraph"/>
              <w:numPr>
                <w:ilvl w:val="0"/>
                <w:numId w:val="11"/>
              </w:numPr>
              <w:ind w:left="792"/>
              <w:rPr>
                <w:rFonts w:ascii="Arial" w:hAnsi="Arial" w:cs="Arial"/>
              </w:rPr>
            </w:pPr>
            <w:r w:rsidRPr="00E22232">
              <w:rPr>
                <w:rFonts w:ascii="Arial" w:hAnsi="Arial" w:cs="Arial"/>
              </w:rPr>
              <w:t xml:space="preserve">Disbursements only allowed for </w:t>
            </w:r>
            <w:r w:rsidRPr="00E22232">
              <w:rPr>
                <w:rFonts w:ascii="Arial" w:hAnsi="Arial" w:cs="Arial"/>
                <w:i/>
              </w:rPr>
              <w:t>supplemental needs</w:t>
            </w:r>
            <w:r w:rsidRPr="00E22232">
              <w:rPr>
                <w:rFonts w:ascii="Arial" w:hAnsi="Arial" w:cs="Arial"/>
              </w:rPr>
              <w:t>, which includes most items that are not food or housing costs</w:t>
            </w:r>
            <w:r w:rsidR="00484AFD" w:rsidRPr="00E22232">
              <w:rPr>
                <w:rFonts w:ascii="Arial" w:hAnsi="Arial" w:cs="Arial"/>
              </w:rPr>
              <w:t xml:space="preserve">. </w:t>
            </w:r>
          </w:p>
          <w:p w14:paraId="0A136213" w14:textId="15A8356F" w:rsidR="00EF43A8" w:rsidRPr="00E22232" w:rsidRDefault="00EF43A8" w:rsidP="007C18C0">
            <w:pPr>
              <w:pStyle w:val="ListParagraph"/>
              <w:numPr>
                <w:ilvl w:val="0"/>
                <w:numId w:val="11"/>
              </w:numPr>
              <w:ind w:left="792"/>
              <w:rPr>
                <w:rFonts w:ascii="Arial" w:hAnsi="Arial" w:cs="Arial"/>
              </w:rPr>
            </w:pPr>
            <w:r w:rsidRPr="00E22232">
              <w:rPr>
                <w:rFonts w:ascii="Arial" w:hAnsi="Arial" w:cs="Arial"/>
              </w:rPr>
              <w:t xml:space="preserve">Examples: health/dental treatment and equipment for which there are not funds otherwise available, rehabilitative and occupational therapy, medical procedures, </w:t>
            </w:r>
            <w:r w:rsidR="00696DD5" w:rsidRPr="00E22232">
              <w:rPr>
                <w:rFonts w:ascii="Arial" w:hAnsi="Arial" w:cs="Arial"/>
              </w:rPr>
              <w:t>medical</w:t>
            </w:r>
            <w:r w:rsidRPr="00E22232">
              <w:rPr>
                <w:rFonts w:ascii="Arial" w:hAnsi="Arial" w:cs="Arial"/>
              </w:rPr>
              <w:t xml:space="preserve"> insurance premiums, supplemental nursing care, supplemental dietary needs, eyeglasses, travel, entertainment, companionship, private case management, cultural experiences, vacations, movies, telephone, television, training and education programs and materials </w:t>
            </w:r>
          </w:p>
          <w:p w14:paraId="24A62255" w14:textId="77777777" w:rsidR="007C18C0" w:rsidRPr="00E22232" w:rsidRDefault="007C18C0" w:rsidP="007C18C0">
            <w:pPr>
              <w:pStyle w:val="ListParagraph"/>
              <w:numPr>
                <w:ilvl w:val="0"/>
                <w:numId w:val="11"/>
              </w:numPr>
              <w:ind w:left="360"/>
              <w:rPr>
                <w:rFonts w:ascii="Arial" w:hAnsi="Arial" w:cs="Arial"/>
              </w:rPr>
            </w:pPr>
            <w:r w:rsidRPr="00E22232">
              <w:rPr>
                <w:rFonts w:ascii="Arial" w:hAnsi="Arial" w:cs="Arial"/>
              </w:rPr>
              <w:t>Discretionary</w:t>
            </w:r>
            <w:r w:rsidR="00913B4E" w:rsidRPr="00E22232">
              <w:rPr>
                <w:rFonts w:ascii="Arial" w:hAnsi="Arial" w:cs="Arial"/>
              </w:rPr>
              <w:t>/general support</w:t>
            </w:r>
            <w:r w:rsidRPr="00E22232">
              <w:rPr>
                <w:rFonts w:ascii="Arial" w:hAnsi="Arial" w:cs="Arial"/>
              </w:rPr>
              <w:t xml:space="preserve"> trusts</w:t>
            </w:r>
          </w:p>
          <w:p w14:paraId="147FEFE6" w14:textId="39F43A08" w:rsidR="007C18C0" w:rsidRPr="00E22232" w:rsidRDefault="00EF0AA7" w:rsidP="007C18C0">
            <w:pPr>
              <w:pStyle w:val="ListParagraph"/>
              <w:numPr>
                <w:ilvl w:val="0"/>
                <w:numId w:val="11"/>
              </w:numPr>
              <w:ind w:left="792"/>
              <w:rPr>
                <w:rFonts w:ascii="Arial" w:hAnsi="Arial" w:cs="Arial"/>
              </w:rPr>
            </w:pPr>
            <w:r w:rsidRPr="00E22232">
              <w:rPr>
                <w:rFonts w:ascii="Arial" w:hAnsi="Arial" w:cs="Arial"/>
              </w:rPr>
              <w:t>Recommended type of trust</w:t>
            </w:r>
          </w:p>
          <w:p w14:paraId="326C07D3" w14:textId="6963214A" w:rsidR="00116484" w:rsidRPr="00E22232" w:rsidRDefault="00116484" w:rsidP="007C18C0">
            <w:pPr>
              <w:pStyle w:val="ListParagraph"/>
              <w:numPr>
                <w:ilvl w:val="0"/>
                <w:numId w:val="11"/>
              </w:numPr>
              <w:ind w:left="792"/>
              <w:rPr>
                <w:rFonts w:ascii="Arial" w:hAnsi="Arial" w:cs="Arial"/>
              </w:rPr>
            </w:pPr>
            <w:r w:rsidRPr="00E22232">
              <w:rPr>
                <w:rFonts w:ascii="Arial" w:hAnsi="Arial" w:cs="Arial"/>
              </w:rPr>
              <w:t xml:space="preserve">Reduction in SSI if spent on food or shelter. Based on presumed value rule – 1/3 of highest amount of SSI you can get. 1/3 of $750 and add $20 – it would be reduced that much </w:t>
            </w:r>
          </w:p>
          <w:p w14:paraId="1B0112AA" w14:textId="7DBA2ED4" w:rsidR="00EF0AA7" w:rsidRPr="00E22232" w:rsidRDefault="00EF0AA7" w:rsidP="00EF0AA7">
            <w:pPr>
              <w:pStyle w:val="ListParagraph"/>
              <w:numPr>
                <w:ilvl w:val="0"/>
                <w:numId w:val="11"/>
              </w:numPr>
              <w:ind w:left="360"/>
              <w:rPr>
                <w:rFonts w:ascii="Arial" w:hAnsi="Arial" w:cs="Arial"/>
              </w:rPr>
            </w:pPr>
            <w:r w:rsidRPr="00E22232">
              <w:rPr>
                <w:rFonts w:ascii="Arial" w:hAnsi="Arial" w:cs="Arial"/>
              </w:rPr>
              <w:t>Reduction in SSI benefits if money in any SNT is spent on food or shelter. Reduction based on presumed value rule (1/3 of SSI benefits plus $20)</w:t>
            </w:r>
          </w:p>
          <w:p w14:paraId="05B9E8C3" w14:textId="5B1A02DF" w:rsidR="00EF0AA7" w:rsidRPr="00E22232" w:rsidRDefault="00EF0AA7" w:rsidP="00484AFD">
            <w:pPr>
              <w:pStyle w:val="ListParagraph"/>
              <w:numPr>
                <w:ilvl w:val="0"/>
                <w:numId w:val="11"/>
              </w:numPr>
              <w:ind w:left="360"/>
              <w:rPr>
                <w:rFonts w:ascii="Arial" w:hAnsi="Arial" w:cs="Arial"/>
              </w:rPr>
            </w:pPr>
            <w:r w:rsidRPr="00E22232">
              <w:rPr>
                <w:rFonts w:ascii="Arial" w:hAnsi="Arial" w:cs="Arial"/>
              </w:rPr>
              <w:t>Some trustees may place a fee or limit on expenditures</w:t>
            </w:r>
          </w:p>
          <w:p w14:paraId="0FECFEB4" w14:textId="2FE4D4EE" w:rsidR="00EF0AA7" w:rsidRPr="00E22232" w:rsidRDefault="00EF0AA7" w:rsidP="00484AFD">
            <w:pPr>
              <w:pStyle w:val="ListParagraph"/>
              <w:numPr>
                <w:ilvl w:val="0"/>
                <w:numId w:val="11"/>
              </w:numPr>
              <w:ind w:left="360"/>
              <w:rPr>
                <w:rFonts w:ascii="Arial" w:hAnsi="Arial" w:cs="Arial"/>
              </w:rPr>
            </w:pPr>
            <w:r w:rsidRPr="00E22232">
              <w:rPr>
                <w:rFonts w:ascii="Arial" w:hAnsi="Arial" w:cs="Arial"/>
              </w:rPr>
              <w:t>Must go through trustee first to determine if an expenditure is qualified</w:t>
            </w:r>
          </w:p>
          <w:p w14:paraId="141D3CF7" w14:textId="5934A923" w:rsidR="00484AFD" w:rsidRPr="00E22232" w:rsidRDefault="00EF0AA7" w:rsidP="00EF0AA7">
            <w:pPr>
              <w:pStyle w:val="ListParagraph"/>
              <w:numPr>
                <w:ilvl w:val="0"/>
                <w:numId w:val="11"/>
              </w:numPr>
              <w:ind w:left="360"/>
              <w:rPr>
                <w:rFonts w:ascii="Arial" w:hAnsi="Arial" w:cs="Arial"/>
              </w:rPr>
            </w:pPr>
            <w:r w:rsidRPr="00E22232">
              <w:rPr>
                <w:rFonts w:ascii="Arial" w:hAnsi="Arial" w:cs="Arial"/>
              </w:rPr>
              <w:t>Generally, need to document every expenditure and send to trustee</w:t>
            </w:r>
            <w:r w:rsidR="00116484" w:rsidRPr="00E22232">
              <w:rPr>
                <w:rFonts w:ascii="Arial" w:hAnsi="Arial" w:cs="Arial"/>
              </w:rPr>
              <w:t xml:space="preserve"> </w:t>
            </w:r>
          </w:p>
        </w:tc>
      </w:tr>
      <w:tr w:rsidR="00101006" w:rsidRPr="00E22232" w14:paraId="202E599E" w14:textId="77777777" w:rsidTr="00AC34F1">
        <w:tc>
          <w:tcPr>
            <w:tcW w:w="2772" w:type="dxa"/>
          </w:tcPr>
          <w:p w14:paraId="05400F62" w14:textId="77777777" w:rsidR="00101006" w:rsidRPr="00E22232" w:rsidRDefault="005333B8" w:rsidP="00101006">
            <w:pPr>
              <w:rPr>
                <w:rFonts w:ascii="Arial" w:hAnsi="Arial" w:cs="Arial"/>
                <w:i/>
              </w:rPr>
            </w:pPr>
            <w:r w:rsidRPr="00E22232">
              <w:rPr>
                <w:rFonts w:ascii="Arial" w:hAnsi="Arial" w:cs="Arial"/>
                <w:i/>
              </w:rPr>
              <w:t>Medicaid Payback</w:t>
            </w:r>
          </w:p>
        </w:tc>
        <w:tc>
          <w:tcPr>
            <w:tcW w:w="3343" w:type="dxa"/>
          </w:tcPr>
          <w:p w14:paraId="059AC885" w14:textId="0CF1C462" w:rsidR="00101006" w:rsidRPr="00E22232" w:rsidRDefault="006023B0" w:rsidP="006A0F4A">
            <w:pPr>
              <w:pStyle w:val="ListParagraph"/>
              <w:numPr>
                <w:ilvl w:val="0"/>
                <w:numId w:val="8"/>
              </w:numPr>
              <w:ind w:left="360"/>
              <w:rPr>
                <w:rFonts w:ascii="Arial" w:hAnsi="Arial" w:cs="Arial"/>
              </w:rPr>
            </w:pPr>
            <w:r w:rsidRPr="00E22232">
              <w:rPr>
                <w:rFonts w:ascii="Arial" w:hAnsi="Arial" w:cs="Arial"/>
              </w:rPr>
              <w:t xml:space="preserve">Upon death of designated beneficiary, funds remaining in ABLE account that were paid by Medicaid </w:t>
            </w:r>
            <w:r w:rsidR="00570A72" w:rsidRPr="00E22232">
              <w:rPr>
                <w:rFonts w:ascii="Arial" w:hAnsi="Arial" w:cs="Arial"/>
                <w:i/>
              </w:rPr>
              <w:t>during the time the ABLE account was set up</w:t>
            </w:r>
            <w:r w:rsidR="00570A72" w:rsidRPr="00E22232">
              <w:rPr>
                <w:rFonts w:ascii="Arial" w:hAnsi="Arial" w:cs="Arial"/>
              </w:rPr>
              <w:t xml:space="preserve"> </w:t>
            </w:r>
            <w:r w:rsidRPr="00E22232">
              <w:rPr>
                <w:rFonts w:ascii="Arial" w:hAnsi="Arial" w:cs="Arial"/>
              </w:rPr>
              <w:t xml:space="preserve">can be reclaimed by the state </w:t>
            </w:r>
          </w:p>
          <w:p w14:paraId="1E0B4659" w14:textId="77777777" w:rsidR="006A0F4A" w:rsidRPr="00E22232" w:rsidRDefault="005333B8" w:rsidP="006A0F4A">
            <w:pPr>
              <w:pStyle w:val="ListParagraph"/>
              <w:numPr>
                <w:ilvl w:val="0"/>
                <w:numId w:val="8"/>
              </w:numPr>
              <w:ind w:left="360"/>
              <w:rPr>
                <w:rFonts w:ascii="Arial" w:hAnsi="Arial" w:cs="Arial"/>
              </w:rPr>
            </w:pPr>
            <w:r w:rsidRPr="00E22232">
              <w:rPr>
                <w:rFonts w:ascii="Arial" w:hAnsi="Arial" w:cs="Arial"/>
              </w:rPr>
              <w:t xml:space="preserve">Any </w:t>
            </w:r>
            <w:r w:rsidR="006A0F4A" w:rsidRPr="00E22232">
              <w:rPr>
                <w:rFonts w:ascii="Arial" w:hAnsi="Arial" w:cs="Arial"/>
              </w:rPr>
              <w:t>outstanding</w:t>
            </w:r>
            <w:r w:rsidRPr="00E22232">
              <w:rPr>
                <w:rFonts w:ascii="Arial" w:hAnsi="Arial" w:cs="Arial"/>
              </w:rPr>
              <w:t xml:space="preserve"> qualified disability</w:t>
            </w:r>
            <w:r w:rsidR="006A0F4A" w:rsidRPr="00E22232">
              <w:rPr>
                <w:rFonts w:ascii="Arial" w:hAnsi="Arial" w:cs="Arial"/>
              </w:rPr>
              <w:t xml:space="preserve"> expense</w:t>
            </w:r>
            <w:r w:rsidRPr="00E22232">
              <w:rPr>
                <w:rFonts w:ascii="Arial" w:hAnsi="Arial" w:cs="Arial"/>
              </w:rPr>
              <w:t>s (including funeral and burial expenses) are given priority over any Medicaid claims.</w:t>
            </w:r>
          </w:p>
          <w:p w14:paraId="3196885E" w14:textId="77777777" w:rsidR="005333B8" w:rsidRPr="00E22232" w:rsidRDefault="005333B8" w:rsidP="006A0F4A">
            <w:pPr>
              <w:pStyle w:val="ListParagraph"/>
              <w:numPr>
                <w:ilvl w:val="0"/>
                <w:numId w:val="8"/>
              </w:numPr>
              <w:ind w:left="360"/>
              <w:rPr>
                <w:rFonts w:ascii="Arial" w:hAnsi="Arial" w:cs="Arial"/>
              </w:rPr>
            </w:pPr>
            <w:r w:rsidRPr="00E22232">
              <w:rPr>
                <w:rFonts w:ascii="Arial" w:hAnsi="Arial" w:cs="Arial"/>
              </w:rPr>
              <w:t xml:space="preserve">After Medicaid claims are paid back, remaining funds go to beneficiary’s estate </w:t>
            </w:r>
          </w:p>
        </w:tc>
        <w:tc>
          <w:tcPr>
            <w:tcW w:w="3235" w:type="dxa"/>
          </w:tcPr>
          <w:p w14:paraId="618A3119" w14:textId="6FDE15E5" w:rsidR="00940624" w:rsidRPr="00E22232" w:rsidRDefault="00C32C02" w:rsidP="00570A72">
            <w:pPr>
              <w:pStyle w:val="ListParagraph"/>
              <w:numPr>
                <w:ilvl w:val="0"/>
                <w:numId w:val="8"/>
              </w:numPr>
              <w:ind w:left="360"/>
              <w:rPr>
                <w:rFonts w:ascii="Arial" w:hAnsi="Arial" w:cs="Arial"/>
              </w:rPr>
            </w:pPr>
            <w:r w:rsidRPr="00E22232">
              <w:rPr>
                <w:rFonts w:ascii="Arial" w:hAnsi="Arial" w:cs="Arial"/>
              </w:rPr>
              <w:t>Self-settled t</w:t>
            </w:r>
            <w:r w:rsidR="00130455" w:rsidRPr="00E22232">
              <w:rPr>
                <w:rFonts w:ascii="Arial" w:hAnsi="Arial" w:cs="Arial"/>
              </w:rPr>
              <w:t>rust must include a provision that, upon the beneficiary’s death, the state is designated as the residuary beneficiary to receive funds remaining in the trust equal to the total amount Medicaid paid on their behalf</w:t>
            </w:r>
            <w:r w:rsidR="00570A72" w:rsidRPr="00E22232">
              <w:rPr>
                <w:rFonts w:ascii="Arial" w:hAnsi="Arial" w:cs="Arial"/>
              </w:rPr>
              <w:t xml:space="preserve"> </w:t>
            </w:r>
            <w:r w:rsidR="00570A72" w:rsidRPr="00E22232">
              <w:rPr>
                <w:rFonts w:ascii="Arial" w:hAnsi="Arial" w:cs="Arial"/>
                <w:i/>
              </w:rPr>
              <w:t>throughout their lifetime</w:t>
            </w:r>
            <w:r w:rsidR="00EF0AA7" w:rsidRPr="00E22232">
              <w:rPr>
                <w:rFonts w:ascii="Arial" w:hAnsi="Arial" w:cs="Arial"/>
              </w:rPr>
              <w:t>.</w:t>
            </w:r>
            <w:r w:rsidR="00570A72" w:rsidRPr="00E22232">
              <w:rPr>
                <w:rFonts w:ascii="Arial" w:hAnsi="Arial" w:cs="Arial"/>
              </w:rPr>
              <w:t xml:space="preserve"> </w:t>
            </w:r>
          </w:p>
          <w:p w14:paraId="28A0140F" w14:textId="6C11217D" w:rsidR="00913B4E" w:rsidRPr="00E22232" w:rsidRDefault="00570A72" w:rsidP="00570A72">
            <w:pPr>
              <w:pStyle w:val="ListParagraph"/>
              <w:numPr>
                <w:ilvl w:val="0"/>
                <w:numId w:val="8"/>
              </w:numPr>
              <w:ind w:left="360"/>
              <w:rPr>
                <w:rFonts w:ascii="Arial" w:hAnsi="Arial" w:cs="Arial"/>
              </w:rPr>
            </w:pPr>
            <w:r w:rsidRPr="00E22232">
              <w:rPr>
                <w:rFonts w:ascii="Arial" w:hAnsi="Arial" w:cs="Arial"/>
              </w:rPr>
              <w:t>Not applicable for third party trusts- no money in a third party trust goes back to Medicaid</w:t>
            </w:r>
            <w:r w:rsidR="00940624" w:rsidRPr="00E22232">
              <w:rPr>
                <w:rFonts w:ascii="Arial" w:hAnsi="Arial" w:cs="Arial"/>
              </w:rPr>
              <w:t>. Medicaid payback only applies to self-settled trusts</w:t>
            </w:r>
          </w:p>
        </w:tc>
      </w:tr>
      <w:tr w:rsidR="00101006" w:rsidRPr="00E22232" w14:paraId="5C9F7CE7" w14:textId="77777777" w:rsidTr="00AC34F1">
        <w:tc>
          <w:tcPr>
            <w:tcW w:w="2772" w:type="dxa"/>
          </w:tcPr>
          <w:p w14:paraId="2D30D7E5" w14:textId="77777777" w:rsidR="00101006" w:rsidRPr="00E22232" w:rsidRDefault="00113E19" w:rsidP="00101006">
            <w:pPr>
              <w:rPr>
                <w:rFonts w:ascii="Arial" w:hAnsi="Arial" w:cs="Arial"/>
                <w:i/>
              </w:rPr>
            </w:pPr>
            <w:r w:rsidRPr="00E22232">
              <w:rPr>
                <w:rFonts w:ascii="Arial" w:hAnsi="Arial" w:cs="Arial"/>
                <w:i/>
              </w:rPr>
              <w:t>Ownership</w:t>
            </w:r>
          </w:p>
        </w:tc>
        <w:tc>
          <w:tcPr>
            <w:tcW w:w="3343" w:type="dxa"/>
          </w:tcPr>
          <w:p w14:paraId="45D72955" w14:textId="536C05B3" w:rsidR="00101006" w:rsidRPr="00E22232" w:rsidRDefault="00113E19" w:rsidP="00DC328B">
            <w:pPr>
              <w:pStyle w:val="ListParagraph"/>
              <w:numPr>
                <w:ilvl w:val="0"/>
                <w:numId w:val="6"/>
              </w:numPr>
              <w:ind w:left="360"/>
              <w:rPr>
                <w:rFonts w:ascii="Arial" w:hAnsi="Arial" w:cs="Arial"/>
              </w:rPr>
            </w:pPr>
            <w:r w:rsidRPr="00E22232">
              <w:rPr>
                <w:rFonts w:ascii="Arial" w:hAnsi="Arial" w:cs="Arial"/>
              </w:rPr>
              <w:t>Designated beneficiary</w:t>
            </w:r>
            <w:r w:rsidR="00E8554D" w:rsidRPr="00E22232">
              <w:rPr>
                <w:rFonts w:ascii="Arial" w:hAnsi="Arial" w:cs="Arial"/>
              </w:rPr>
              <w:t xml:space="preserve"> (person with a disability)</w:t>
            </w:r>
            <w:r w:rsidRPr="00E22232">
              <w:rPr>
                <w:rFonts w:ascii="Arial" w:hAnsi="Arial" w:cs="Arial"/>
              </w:rPr>
              <w:t xml:space="preserve"> is account owner, but can be managed by guardian, </w:t>
            </w:r>
            <w:r w:rsidR="00760115" w:rsidRPr="00E22232">
              <w:rPr>
                <w:rFonts w:ascii="Arial" w:hAnsi="Arial" w:cs="Arial"/>
              </w:rPr>
              <w:t xml:space="preserve">parent, </w:t>
            </w:r>
            <w:r w:rsidR="00E8554D" w:rsidRPr="00E22232">
              <w:rPr>
                <w:rFonts w:ascii="Arial" w:hAnsi="Arial" w:cs="Arial"/>
              </w:rPr>
              <w:t>or power of attorney</w:t>
            </w:r>
            <w:r w:rsidR="00484AFD" w:rsidRPr="00E22232">
              <w:rPr>
                <w:rFonts w:ascii="Arial" w:hAnsi="Arial" w:cs="Arial"/>
              </w:rPr>
              <w:t xml:space="preserve"> if needed</w:t>
            </w:r>
          </w:p>
          <w:p w14:paraId="6A59841C" w14:textId="77777777" w:rsidR="00760115" w:rsidRPr="00E22232" w:rsidRDefault="00760115" w:rsidP="00DC328B">
            <w:pPr>
              <w:pStyle w:val="ListParagraph"/>
              <w:numPr>
                <w:ilvl w:val="0"/>
                <w:numId w:val="6"/>
              </w:numPr>
              <w:ind w:left="360"/>
              <w:rPr>
                <w:rFonts w:ascii="Arial" w:hAnsi="Arial" w:cs="Arial"/>
              </w:rPr>
            </w:pPr>
            <w:r w:rsidRPr="00E22232">
              <w:rPr>
                <w:rFonts w:ascii="Arial" w:hAnsi="Arial" w:cs="Arial"/>
              </w:rPr>
              <w:t>Managed online</w:t>
            </w:r>
          </w:p>
        </w:tc>
        <w:tc>
          <w:tcPr>
            <w:tcW w:w="3235" w:type="dxa"/>
          </w:tcPr>
          <w:p w14:paraId="072E0509" w14:textId="5A3685A5" w:rsidR="00101006" w:rsidRPr="00E22232" w:rsidRDefault="00E22158" w:rsidP="00CF5701">
            <w:pPr>
              <w:pStyle w:val="ListParagraph"/>
              <w:numPr>
                <w:ilvl w:val="0"/>
                <w:numId w:val="6"/>
              </w:numPr>
              <w:ind w:left="360"/>
              <w:rPr>
                <w:rFonts w:ascii="Arial" w:hAnsi="Arial" w:cs="Arial"/>
              </w:rPr>
            </w:pPr>
            <w:r w:rsidRPr="00E22232">
              <w:rPr>
                <w:rFonts w:ascii="Arial" w:hAnsi="Arial" w:cs="Arial"/>
              </w:rPr>
              <w:t>Trustee</w:t>
            </w:r>
            <w:r w:rsidR="00CF5701" w:rsidRPr="00E22232">
              <w:rPr>
                <w:rFonts w:ascii="Arial" w:hAnsi="Arial" w:cs="Arial"/>
              </w:rPr>
              <w:t xml:space="preserve"> (family member, friend, professional</w:t>
            </w:r>
            <w:r w:rsidR="003116E8" w:rsidRPr="00E22232">
              <w:rPr>
                <w:rFonts w:ascii="Arial" w:hAnsi="Arial" w:cs="Arial"/>
              </w:rPr>
              <w:t>, organization</w:t>
            </w:r>
            <w:r w:rsidR="00CF5701" w:rsidRPr="00E22232">
              <w:rPr>
                <w:rFonts w:ascii="Arial" w:hAnsi="Arial" w:cs="Arial"/>
              </w:rPr>
              <w:t>)</w:t>
            </w:r>
            <w:r w:rsidRPr="00E22232">
              <w:rPr>
                <w:rFonts w:ascii="Arial" w:hAnsi="Arial" w:cs="Arial"/>
              </w:rPr>
              <w:t xml:space="preserve"> has control over SNT</w:t>
            </w:r>
            <w:r w:rsidR="00CF5701" w:rsidRPr="00E22232">
              <w:rPr>
                <w:rFonts w:ascii="Arial" w:hAnsi="Arial" w:cs="Arial"/>
              </w:rPr>
              <w:t xml:space="preserve"> and how the assets are used to the benefit of the beneficiary</w:t>
            </w:r>
            <w:r w:rsidR="00382C08" w:rsidRPr="00E22232">
              <w:rPr>
                <w:rFonts w:ascii="Arial" w:hAnsi="Arial" w:cs="Arial"/>
              </w:rPr>
              <w:t>. Assets cannot be given directly to beneficiary; trustee must make purchases on behalf of beneficiary</w:t>
            </w:r>
          </w:p>
          <w:p w14:paraId="0B83DC1A" w14:textId="77777777" w:rsidR="00E22158" w:rsidRPr="00E22232" w:rsidRDefault="00E22158" w:rsidP="00CF5701">
            <w:pPr>
              <w:pStyle w:val="ListParagraph"/>
              <w:numPr>
                <w:ilvl w:val="0"/>
                <w:numId w:val="6"/>
              </w:numPr>
              <w:ind w:left="360"/>
              <w:rPr>
                <w:rFonts w:ascii="Arial" w:hAnsi="Arial" w:cs="Arial"/>
              </w:rPr>
            </w:pPr>
            <w:r w:rsidRPr="00E22232">
              <w:rPr>
                <w:rFonts w:ascii="Arial" w:hAnsi="Arial" w:cs="Arial"/>
              </w:rPr>
              <w:t xml:space="preserve">Beneficiary </w:t>
            </w:r>
            <w:r w:rsidR="00CF5701" w:rsidRPr="00E22232">
              <w:rPr>
                <w:rFonts w:ascii="Arial" w:hAnsi="Arial" w:cs="Arial"/>
              </w:rPr>
              <w:t xml:space="preserve">cannot have </w:t>
            </w:r>
            <w:r w:rsidR="00484AFD" w:rsidRPr="00E22232">
              <w:rPr>
                <w:rFonts w:ascii="Arial" w:hAnsi="Arial" w:cs="Arial"/>
              </w:rPr>
              <w:t xml:space="preserve">any </w:t>
            </w:r>
            <w:r w:rsidR="00CF5701" w:rsidRPr="00E22232">
              <w:rPr>
                <w:rFonts w:ascii="Arial" w:hAnsi="Arial" w:cs="Arial"/>
              </w:rPr>
              <w:t>control over assets in the SNT</w:t>
            </w:r>
          </w:p>
        </w:tc>
      </w:tr>
      <w:tr w:rsidR="00101006" w:rsidRPr="00E22232" w14:paraId="2031C908" w14:textId="77777777" w:rsidTr="00AC34F1">
        <w:trPr>
          <w:trHeight w:val="278"/>
        </w:trPr>
        <w:tc>
          <w:tcPr>
            <w:tcW w:w="2772" w:type="dxa"/>
          </w:tcPr>
          <w:p w14:paraId="6D87913E" w14:textId="77777777" w:rsidR="00101006" w:rsidRPr="00E22232" w:rsidRDefault="00113E19" w:rsidP="00101006">
            <w:pPr>
              <w:rPr>
                <w:rFonts w:ascii="Arial" w:hAnsi="Arial" w:cs="Arial"/>
                <w:i/>
              </w:rPr>
            </w:pPr>
            <w:r w:rsidRPr="00E22232">
              <w:rPr>
                <w:rFonts w:ascii="Arial" w:hAnsi="Arial" w:cs="Arial"/>
                <w:i/>
              </w:rPr>
              <w:t>Contributions</w:t>
            </w:r>
          </w:p>
        </w:tc>
        <w:tc>
          <w:tcPr>
            <w:tcW w:w="3343" w:type="dxa"/>
          </w:tcPr>
          <w:p w14:paraId="04DBE3E0" w14:textId="77777777" w:rsidR="007D3357" w:rsidRPr="00E22232" w:rsidRDefault="00760115" w:rsidP="007D3357">
            <w:pPr>
              <w:pStyle w:val="ListParagraph"/>
              <w:numPr>
                <w:ilvl w:val="0"/>
                <w:numId w:val="10"/>
              </w:numPr>
              <w:ind w:left="360"/>
              <w:rPr>
                <w:rFonts w:ascii="Arial" w:hAnsi="Arial" w:cs="Arial"/>
              </w:rPr>
            </w:pPr>
            <w:r w:rsidRPr="00E22232">
              <w:rPr>
                <w:rFonts w:ascii="Arial" w:hAnsi="Arial" w:cs="Arial"/>
              </w:rPr>
              <w:t xml:space="preserve">Anyone can </w:t>
            </w:r>
            <w:r w:rsidR="007D3357" w:rsidRPr="00E22232">
              <w:rPr>
                <w:rFonts w:ascii="Arial" w:hAnsi="Arial" w:cs="Arial"/>
              </w:rPr>
              <w:t>make a contribution</w:t>
            </w:r>
          </w:p>
          <w:p w14:paraId="02C1AEAB" w14:textId="77777777" w:rsidR="007D3357" w:rsidRPr="00E22232" w:rsidRDefault="007D3357" w:rsidP="007D3357">
            <w:pPr>
              <w:pStyle w:val="ListParagraph"/>
              <w:numPr>
                <w:ilvl w:val="0"/>
                <w:numId w:val="10"/>
              </w:numPr>
              <w:ind w:left="360"/>
              <w:rPr>
                <w:rFonts w:ascii="Arial" w:hAnsi="Arial" w:cs="Arial"/>
              </w:rPr>
            </w:pPr>
            <w:r w:rsidRPr="00E22232">
              <w:rPr>
                <w:rFonts w:ascii="Arial" w:hAnsi="Arial" w:cs="Arial"/>
              </w:rPr>
              <w:t>Cash or cash-equivalent only</w:t>
            </w:r>
          </w:p>
          <w:p w14:paraId="5B5682A1" w14:textId="77777777" w:rsidR="007D3357" w:rsidRPr="00E22232" w:rsidRDefault="007D3357" w:rsidP="007D3357">
            <w:pPr>
              <w:pStyle w:val="ListParagraph"/>
              <w:numPr>
                <w:ilvl w:val="0"/>
                <w:numId w:val="10"/>
              </w:numPr>
              <w:ind w:left="360"/>
              <w:rPr>
                <w:rFonts w:ascii="Arial" w:hAnsi="Arial" w:cs="Arial"/>
              </w:rPr>
            </w:pPr>
            <w:r w:rsidRPr="00E22232">
              <w:rPr>
                <w:rFonts w:ascii="Arial" w:hAnsi="Arial" w:cs="Arial"/>
              </w:rPr>
              <w:t>Contributions made above the annual individual gift tax exclusion ($15,000 in 2018) will be returned to the contributor</w:t>
            </w:r>
          </w:p>
        </w:tc>
        <w:tc>
          <w:tcPr>
            <w:tcW w:w="3235" w:type="dxa"/>
          </w:tcPr>
          <w:p w14:paraId="2778E2F5" w14:textId="77777777" w:rsidR="00570A72" w:rsidRPr="00E22232" w:rsidRDefault="00580C31" w:rsidP="00887550">
            <w:pPr>
              <w:pStyle w:val="ListParagraph"/>
              <w:numPr>
                <w:ilvl w:val="0"/>
                <w:numId w:val="10"/>
              </w:numPr>
              <w:ind w:left="360"/>
              <w:rPr>
                <w:rFonts w:ascii="Arial" w:hAnsi="Arial" w:cs="Arial"/>
              </w:rPr>
            </w:pPr>
            <w:r w:rsidRPr="00E22232">
              <w:rPr>
                <w:rFonts w:ascii="Arial" w:hAnsi="Arial" w:cs="Arial"/>
              </w:rPr>
              <w:t xml:space="preserve">Anyone can make </w:t>
            </w:r>
            <w:r w:rsidR="00570A72" w:rsidRPr="00E22232">
              <w:rPr>
                <w:rFonts w:ascii="Arial" w:hAnsi="Arial" w:cs="Arial"/>
              </w:rPr>
              <w:t>a contribution to a self-settled trust</w:t>
            </w:r>
          </w:p>
          <w:p w14:paraId="06EF2A2E" w14:textId="22CFE586" w:rsidR="00580C31" w:rsidRPr="00E22232" w:rsidRDefault="00570A72" w:rsidP="00887550">
            <w:pPr>
              <w:pStyle w:val="ListParagraph"/>
              <w:numPr>
                <w:ilvl w:val="0"/>
                <w:numId w:val="10"/>
              </w:numPr>
              <w:ind w:left="360"/>
              <w:rPr>
                <w:rFonts w:ascii="Arial" w:hAnsi="Arial" w:cs="Arial"/>
              </w:rPr>
            </w:pPr>
            <w:r w:rsidRPr="00E22232">
              <w:rPr>
                <w:rFonts w:ascii="Arial" w:hAnsi="Arial" w:cs="Arial"/>
              </w:rPr>
              <w:t>Only third party can make a contribution to a third party trust</w:t>
            </w:r>
            <w:r w:rsidR="00580C31" w:rsidRPr="00E22232">
              <w:rPr>
                <w:rFonts w:ascii="Arial" w:hAnsi="Arial" w:cs="Arial"/>
              </w:rPr>
              <w:t xml:space="preserve"> </w:t>
            </w:r>
          </w:p>
        </w:tc>
      </w:tr>
      <w:tr w:rsidR="00113E19" w:rsidRPr="00E22232" w14:paraId="11ECC38C" w14:textId="77777777" w:rsidTr="00AC34F1">
        <w:trPr>
          <w:trHeight w:val="278"/>
        </w:trPr>
        <w:tc>
          <w:tcPr>
            <w:tcW w:w="2772" w:type="dxa"/>
          </w:tcPr>
          <w:p w14:paraId="30F9F2BA" w14:textId="77777777" w:rsidR="00113E19" w:rsidRPr="00E22232" w:rsidRDefault="00113E19" w:rsidP="00101006">
            <w:pPr>
              <w:rPr>
                <w:rFonts w:ascii="Arial" w:hAnsi="Arial" w:cs="Arial"/>
              </w:rPr>
            </w:pPr>
            <w:r w:rsidRPr="00E22232">
              <w:rPr>
                <w:rFonts w:ascii="Arial" w:hAnsi="Arial" w:cs="Arial"/>
                <w:i/>
              </w:rPr>
              <w:t>Hist</w:t>
            </w:r>
            <w:r w:rsidR="006A0F4A" w:rsidRPr="00E22232">
              <w:rPr>
                <w:rFonts w:ascii="Arial" w:hAnsi="Arial" w:cs="Arial"/>
                <w:i/>
              </w:rPr>
              <w:t>ory</w:t>
            </w:r>
          </w:p>
        </w:tc>
        <w:tc>
          <w:tcPr>
            <w:tcW w:w="3343" w:type="dxa"/>
          </w:tcPr>
          <w:p w14:paraId="7FE19399" w14:textId="166CD74D" w:rsidR="00113E19" w:rsidRPr="00E22232" w:rsidRDefault="006023B0" w:rsidP="006A0F4A">
            <w:pPr>
              <w:pStyle w:val="ListParagraph"/>
              <w:numPr>
                <w:ilvl w:val="0"/>
                <w:numId w:val="7"/>
              </w:numPr>
              <w:ind w:left="360"/>
              <w:rPr>
                <w:rFonts w:ascii="Arial" w:hAnsi="Arial" w:cs="Arial"/>
              </w:rPr>
            </w:pPr>
            <w:r w:rsidRPr="00E22232">
              <w:rPr>
                <w:rFonts w:ascii="Arial" w:hAnsi="Arial" w:cs="Arial"/>
              </w:rPr>
              <w:t>President Obama signed the ABLE Act into federal law December 2014. Each stat</w:t>
            </w:r>
            <w:r w:rsidR="00C63C72">
              <w:rPr>
                <w:rFonts w:ascii="Arial" w:hAnsi="Arial" w:cs="Arial"/>
              </w:rPr>
              <w:t>e</w:t>
            </w:r>
            <w:r w:rsidRPr="00E22232">
              <w:rPr>
                <w:rFonts w:ascii="Arial" w:hAnsi="Arial" w:cs="Arial"/>
              </w:rPr>
              <w:t xml:space="preserve"> required to pass law to create ABLE program</w:t>
            </w:r>
          </w:p>
          <w:p w14:paraId="0BE8401C" w14:textId="77777777" w:rsidR="006023B0" w:rsidRPr="00E22232" w:rsidRDefault="006023B0" w:rsidP="006A0F4A">
            <w:pPr>
              <w:pStyle w:val="ListParagraph"/>
              <w:numPr>
                <w:ilvl w:val="0"/>
                <w:numId w:val="7"/>
              </w:numPr>
              <w:ind w:left="360"/>
              <w:rPr>
                <w:rFonts w:ascii="Arial" w:hAnsi="Arial" w:cs="Arial"/>
              </w:rPr>
            </w:pPr>
            <w:r w:rsidRPr="00E22232">
              <w:rPr>
                <w:rFonts w:ascii="Arial" w:hAnsi="Arial" w:cs="Arial"/>
              </w:rPr>
              <w:t>Texas passed Senate Bill</w:t>
            </w:r>
            <w:r w:rsidR="006A0F4A" w:rsidRPr="00E22232">
              <w:rPr>
                <w:rFonts w:ascii="Arial" w:hAnsi="Arial" w:cs="Arial"/>
              </w:rPr>
              <w:t xml:space="preserve"> 1664 to establish the Texas ABLE Program in 2015</w:t>
            </w:r>
          </w:p>
          <w:p w14:paraId="67F01875" w14:textId="77777777" w:rsidR="006A0F4A" w:rsidRPr="00E22232" w:rsidRDefault="006A0F4A" w:rsidP="006A0F4A">
            <w:pPr>
              <w:pStyle w:val="ListParagraph"/>
              <w:numPr>
                <w:ilvl w:val="0"/>
                <w:numId w:val="7"/>
              </w:numPr>
              <w:ind w:left="360"/>
              <w:rPr>
                <w:rFonts w:ascii="Arial" w:hAnsi="Arial" w:cs="Arial"/>
              </w:rPr>
            </w:pPr>
            <w:r w:rsidRPr="00E22232">
              <w:rPr>
                <w:rFonts w:ascii="Arial" w:hAnsi="Arial" w:cs="Arial"/>
              </w:rPr>
              <w:t>Administered by the Texas Comptroller’s Office</w:t>
            </w:r>
          </w:p>
          <w:p w14:paraId="00E739BE" w14:textId="77777777" w:rsidR="006A0F4A" w:rsidRPr="00E22232" w:rsidRDefault="006A0F4A" w:rsidP="006A0F4A">
            <w:pPr>
              <w:pStyle w:val="ListParagraph"/>
              <w:numPr>
                <w:ilvl w:val="0"/>
                <w:numId w:val="7"/>
              </w:numPr>
              <w:ind w:left="360"/>
              <w:rPr>
                <w:rFonts w:ascii="Arial" w:hAnsi="Arial" w:cs="Arial"/>
              </w:rPr>
            </w:pPr>
            <w:r w:rsidRPr="00E22232">
              <w:rPr>
                <w:rFonts w:ascii="Arial" w:hAnsi="Arial" w:cs="Arial"/>
              </w:rPr>
              <w:t xml:space="preserve">Texas ABLE Program will </w:t>
            </w:r>
            <w:r w:rsidR="00E96562" w:rsidRPr="00E22232">
              <w:rPr>
                <w:rFonts w:ascii="Arial" w:hAnsi="Arial" w:cs="Arial"/>
              </w:rPr>
              <w:t>launch</w:t>
            </w:r>
            <w:r w:rsidRPr="00E22232">
              <w:rPr>
                <w:rFonts w:ascii="Arial" w:hAnsi="Arial" w:cs="Arial"/>
              </w:rPr>
              <w:t xml:space="preserve"> early 2018, but eligible persons can open ABLE account in states that accept out-of-state residents</w:t>
            </w:r>
          </w:p>
        </w:tc>
        <w:tc>
          <w:tcPr>
            <w:tcW w:w="3235" w:type="dxa"/>
          </w:tcPr>
          <w:p w14:paraId="419EDD74" w14:textId="77777777" w:rsidR="00113E19" w:rsidRPr="00E22232" w:rsidRDefault="00887550" w:rsidP="00887550">
            <w:pPr>
              <w:pStyle w:val="ListParagraph"/>
              <w:numPr>
                <w:ilvl w:val="0"/>
                <w:numId w:val="7"/>
              </w:numPr>
              <w:ind w:left="360"/>
              <w:rPr>
                <w:rFonts w:ascii="Arial" w:hAnsi="Arial" w:cs="Arial"/>
              </w:rPr>
            </w:pPr>
            <w:r w:rsidRPr="00E22232">
              <w:rPr>
                <w:rFonts w:ascii="Arial" w:hAnsi="Arial" w:cs="Arial"/>
              </w:rPr>
              <w:t>Established by the Omnibus</w:t>
            </w:r>
            <w:r w:rsidR="00E4353E" w:rsidRPr="00E22232">
              <w:rPr>
                <w:rFonts w:ascii="Arial" w:hAnsi="Arial" w:cs="Arial"/>
              </w:rPr>
              <w:t xml:space="preserve"> </w:t>
            </w:r>
            <w:r w:rsidRPr="00E22232">
              <w:rPr>
                <w:rFonts w:ascii="Arial" w:hAnsi="Arial" w:cs="Arial"/>
              </w:rPr>
              <w:t>B</w:t>
            </w:r>
            <w:r w:rsidR="00E4353E" w:rsidRPr="00E22232">
              <w:rPr>
                <w:rFonts w:ascii="Arial" w:hAnsi="Arial" w:cs="Arial"/>
              </w:rPr>
              <w:t xml:space="preserve">udget </w:t>
            </w:r>
            <w:r w:rsidRPr="00E22232">
              <w:rPr>
                <w:rFonts w:ascii="Arial" w:hAnsi="Arial" w:cs="Arial"/>
              </w:rPr>
              <w:t>R</w:t>
            </w:r>
            <w:r w:rsidR="00E4353E" w:rsidRPr="00E22232">
              <w:rPr>
                <w:rFonts w:ascii="Arial" w:hAnsi="Arial" w:cs="Arial"/>
              </w:rPr>
              <w:t xml:space="preserve">econciliation </w:t>
            </w:r>
            <w:r w:rsidRPr="00E22232">
              <w:rPr>
                <w:rFonts w:ascii="Arial" w:hAnsi="Arial" w:cs="Arial"/>
              </w:rPr>
              <w:t>A</w:t>
            </w:r>
            <w:r w:rsidR="00E4353E" w:rsidRPr="00E22232">
              <w:rPr>
                <w:rFonts w:ascii="Arial" w:hAnsi="Arial" w:cs="Arial"/>
              </w:rPr>
              <w:t>ct of 1993</w:t>
            </w:r>
          </w:p>
          <w:p w14:paraId="06A28429" w14:textId="77777777" w:rsidR="00E4353E" w:rsidRPr="00E22232" w:rsidRDefault="00887550" w:rsidP="00887550">
            <w:pPr>
              <w:pStyle w:val="ListParagraph"/>
              <w:numPr>
                <w:ilvl w:val="0"/>
                <w:numId w:val="7"/>
              </w:numPr>
              <w:ind w:left="360"/>
              <w:rPr>
                <w:rFonts w:ascii="Arial" w:hAnsi="Arial" w:cs="Arial"/>
              </w:rPr>
            </w:pPr>
            <w:r w:rsidRPr="00E22232">
              <w:rPr>
                <w:rFonts w:ascii="Arial" w:hAnsi="Arial" w:cs="Arial"/>
              </w:rPr>
              <w:t>Under the 21</w:t>
            </w:r>
            <w:r w:rsidRPr="00E22232">
              <w:rPr>
                <w:rFonts w:ascii="Arial" w:hAnsi="Arial" w:cs="Arial"/>
                <w:vertAlign w:val="superscript"/>
              </w:rPr>
              <w:t>st</w:t>
            </w:r>
            <w:r w:rsidRPr="00E22232">
              <w:rPr>
                <w:rFonts w:ascii="Arial" w:hAnsi="Arial" w:cs="Arial"/>
              </w:rPr>
              <w:t xml:space="preserve"> Century Cures Act of</w:t>
            </w:r>
            <w:r w:rsidR="00E4353E" w:rsidRPr="00E22232">
              <w:rPr>
                <w:rFonts w:ascii="Arial" w:hAnsi="Arial" w:cs="Arial"/>
              </w:rPr>
              <w:t xml:space="preserve"> 2016, people with disabilities able to establish their own SNT</w:t>
            </w:r>
          </w:p>
          <w:p w14:paraId="6A92845D" w14:textId="1CA51CF9" w:rsidR="00E4353E" w:rsidRPr="00E22232" w:rsidRDefault="00E4353E" w:rsidP="0098120C">
            <w:pPr>
              <w:rPr>
                <w:rFonts w:ascii="Arial" w:hAnsi="Arial" w:cs="Arial"/>
              </w:rPr>
            </w:pPr>
          </w:p>
        </w:tc>
      </w:tr>
      <w:tr w:rsidR="00900FAE" w:rsidRPr="00E22232" w14:paraId="7EF265C1" w14:textId="77777777" w:rsidTr="00AC34F1">
        <w:trPr>
          <w:trHeight w:val="278"/>
        </w:trPr>
        <w:tc>
          <w:tcPr>
            <w:tcW w:w="2772" w:type="dxa"/>
          </w:tcPr>
          <w:p w14:paraId="43168A95" w14:textId="77777777" w:rsidR="00900FAE" w:rsidRPr="00E22232" w:rsidRDefault="00900FAE" w:rsidP="00900FAE">
            <w:pPr>
              <w:rPr>
                <w:rFonts w:ascii="Arial" w:hAnsi="Arial" w:cs="Arial"/>
                <w:i/>
              </w:rPr>
            </w:pPr>
            <w:r w:rsidRPr="00E22232">
              <w:rPr>
                <w:rFonts w:ascii="Arial" w:hAnsi="Arial" w:cs="Arial"/>
                <w:i/>
              </w:rPr>
              <w:t>Account options</w:t>
            </w:r>
          </w:p>
        </w:tc>
        <w:tc>
          <w:tcPr>
            <w:tcW w:w="3343" w:type="dxa"/>
          </w:tcPr>
          <w:p w14:paraId="52CF3CDC" w14:textId="02BEA151" w:rsidR="00900FAE" w:rsidRPr="00E22232" w:rsidRDefault="00900FAE" w:rsidP="00900FAE">
            <w:pPr>
              <w:pStyle w:val="ListParagraph"/>
              <w:numPr>
                <w:ilvl w:val="0"/>
                <w:numId w:val="9"/>
              </w:numPr>
              <w:ind w:left="360"/>
              <w:rPr>
                <w:rFonts w:ascii="Arial" w:hAnsi="Arial" w:cs="Arial"/>
              </w:rPr>
            </w:pPr>
            <w:r w:rsidRPr="00E22232">
              <w:rPr>
                <w:rFonts w:ascii="Arial" w:hAnsi="Arial" w:cs="Arial"/>
              </w:rPr>
              <w:t>“Tax-advantaged savings”</w:t>
            </w:r>
            <w:r w:rsidR="003116E8" w:rsidRPr="00E22232">
              <w:rPr>
                <w:rFonts w:ascii="Arial" w:hAnsi="Arial" w:cs="Arial"/>
              </w:rPr>
              <w:t xml:space="preserve"> option</w:t>
            </w:r>
            <w:r w:rsidRPr="00E22232">
              <w:rPr>
                <w:rFonts w:ascii="Arial" w:hAnsi="Arial" w:cs="Arial"/>
              </w:rPr>
              <w:t xml:space="preserve"> - any money in ABLE account can be put into a bank savings account insured by FDIC</w:t>
            </w:r>
          </w:p>
          <w:p w14:paraId="735EAFBE" w14:textId="46855428" w:rsidR="00900FAE" w:rsidRPr="00E22232" w:rsidRDefault="00900FAE" w:rsidP="00900FAE">
            <w:pPr>
              <w:pStyle w:val="ListParagraph"/>
              <w:numPr>
                <w:ilvl w:val="0"/>
                <w:numId w:val="9"/>
              </w:numPr>
              <w:ind w:left="360"/>
              <w:rPr>
                <w:rFonts w:ascii="Arial" w:hAnsi="Arial" w:cs="Arial"/>
              </w:rPr>
            </w:pPr>
            <w:r w:rsidRPr="00E22232">
              <w:rPr>
                <w:rFonts w:ascii="Arial" w:hAnsi="Arial" w:cs="Arial"/>
              </w:rPr>
              <w:t xml:space="preserve">Investment </w:t>
            </w:r>
            <w:r w:rsidR="003116E8" w:rsidRPr="00E22232">
              <w:rPr>
                <w:rFonts w:ascii="Arial" w:hAnsi="Arial" w:cs="Arial"/>
              </w:rPr>
              <w:t>option</w:t>
            </w:r>
            <w:r w:rsidRPr="00E22232">
              <w:rPr>
                <w:rFonts w:ascii="Arial" w:hAnsi="Arial" w:cs="Arial"/>
              </w:rPr>
              <w:t>– any money in account can be placed into 3 different investment options ranging from low to higher risk, but not insured by FDIC</w:t>
            </w:r>
          </w:p>
          <w:p w14:paraId="1288F47A" w14:textId="4356282E" w:rsidR="00900FAE" w:rsidRPr="00E22232" w:rsidRDefault="00900FAE" w:rsidP="00900FAE">
            <w:pPr>
              <w:pStyle w:val="ListParagraph"/>
              <w:numPr>
                <w:ilvl w:val="0"/>
                <w:numId w:val="9"/>
              </w:numPr>
              <w:ind w:left="360"/>
              <w:rPr>
                <w:rFonts w:ascii="Arial" w:hAnsi="Arial" w:cs="Arial"/>
              </w:rPr>
            </w:pPr>
            <w:r w:rsidRPr="00E22232">
              <w:rPr>
                <w:rFonts w:ascii="Arial" w:hAnsi="Arial" w:cs="Arial"/>
              </w:rPr>
              <w:t>Money between 529A (ABLE Account) and 529 (college savings) accounts can rollover, but each capped at $370,000</w:t>
            </w:r>
            <w:r w:rsidR="003116E8" w:rsidRPr="00E22232">
              <w:rPr>
                <w:rFonts w:ascii="Arial" w:hAnsi="Arial" w:cs="Arial"/>
              </w:rPr>
              <w:t xml:space="preserve"> (for 2018 in Texas)</w:t>
            </w:r>
          </w:p>
        </w:tc>
        <w:tc>
          <w:tcPr>
            <w:tcW w:w="3235" w:type="dxa"/>
          </w:tcPr>
          <w:p w14:paraId="2B17A7E4" w14:textId="77777777" w:rsidR="007C18C0" w:rsidRPr="00E22232" w:rsidRDefault="007C18C0" w:rsidP="00783D67">
            <w:pPr>
              <w:pStyle w:val="ListParagraph"/>
              <w:numPr>
                <w:ilvl w:val="0"/>
                <w:numId w:val="10"/>
              </w:numPr>
              <w:ind w:left="360"/>
              <w:rPr>
                <w:rFonts w:ascii="Arial" w:hAnsi="Arial" w:cs="Arial"/>
              </w:rPr>
            </w:pPr>
            <w:r w:rsidRPr="00E22232">
              <w:rPr>
                <w:rFonts w:ascii="Arial" w:hAnsi="Arial" w:cs="Arial"/>
              </w:rPr>
              <w:t>Third Party Trust</w:t>
            </w:r>
          </w:p>
          <w:p w14:paraId="459098D0" w14:textId="424062EE" w:rsidR="00900FAE" w:rsidRPr="00E22232" w:rsidRDefault="007C18C0" w:rsidP="007C18C0">
            <w:pPr>
              <w:pStyle w:val="ListParagraph"/>
              <w:numPr>
                <w:ilvl w:val="0"/>
                <w:numId w:val="10"/>
              </w:numPr>
              <w:ind w:left="792"/>
              <w:rPr>
                <w:rFonts w:ascii="Arial" w:hAnsi="Arial" w:cs="Arial"/>
              </w:rPr>
            </w:pPr>
            <w:r w:rsidRPr="00E22232">
              <w:rPr>
                <w:rFonts w:ascii="Arial" w:hAnsi="Arial" w:cs="Arial"/>
              </w:rPr>
              <w:t>E</w:t>
            </w:r>
            <w:r w:rsidR="00900FAE" w:rsidRPr="00E22232">
              <w:rPr>
                <w:rFonts w:ascii="Arial" w:hAnsi="Arial" w:cs="Arial"/>
              </w:rPr>
              <w:t>stablished by the beneficiary’s parent, grandparent, legal guardian, or a court</w:t>
            </w:r>
            <w:r w:rsidRPr="00E22232">
              <w:rPr>
                <w:rFonts w:ascii="Arial" w:hAnsi="Arial" w:cs="Arial"/>
              </w:rPr>
              <w:t xml:space="preserve"> on behalf of an individual with a disability</w:t>
            </w:r>
            <w:r w:rsidR="0054194A" w:rsidRPr="00E22232">
              <w:rPr>
                <w:rFonts w:ascii="Arial" w:hAnsi="Arial" w:cs="Arial"/>
              </w:rPr>
              <w:t xml:space="preserve"> (usually used for a will or life insurance policy beneficiary)</w:t>
            </w:r>
          </w:p>
          <w:p w14:paraId="57434C3C" w14:textId="6C66F56C" w:rsidR="00913B4E" w:rsidRPr="00E22232" w:rsidRDefault="00913B4E" w:rsidP="007C18C0">
            <w:pPr>
              <w:pStyle w:val="ListParagraph"/>
              <w:numPr>
                <w:ilvl w:val="0"/>
                <w:numId w:val="10"/>
              </w:numPr>
              <w:ind w:left="792"/>
              <w:rPr>
                <w:rFonts w:ascii="Arial" w:hAnsi="Arial" w:cs="Arial"/>
              </w:rPr>
            </w:pPr>
            <w:r w:rsidRPr="00E22232">
              <w:rPr>
                <w:rFonts w:ascii="Arial" w:hAnsi="Arial" w:cs="Arial"/>
              </w:rPr>
              <w:t>Can be supplemental or discretionary trust</w:t>
            </w:r>
          </w:p>
          <w:p w14:paraId="1B8C1BAA" w14:textId="031EFE83" w:rsidR="0054194A" w:rsidRPr="00E22232" w:rsidRDefault="0054194A" w:rsidP="00B46D2B">
            <w:pPr>
              <w:pStyle w:val="ListParagraph"/>
              <w:numPr>
                <w:ilvl w:val="0"/>
                <w:numId w:val="10"/>
              </w:numPr>
              <w:ind w:left="792"/>
              <w:rPr>
                <w:rFonts w:ascii="Arial" w:hAnsi="Arial" w:cs="Arial"/>
              </w:rPr>
            </w:pPr>
            <w:r w:rsidRPr="00E22232">
              <w:rPr>
                <w:rFonts w:ascii="Arial" w:hAnsi="Arial" w:cs="Arial"/>
              </w:rPr>
              <w:t>Can be established for individuals over age 65</w:t>
            </w:r>
          </w:p>
          <w:p w14:paraId="4BD0907C" w14:textId="77777777" w:rsidR="007C18C0" w:rsidRPr="00E22232" w:rsidRDefault="007C18C0" w:rsidP="007C18C0">
            <w:pPr>
              <w:pStyle w:val="ListParagraph"/>
              <w:numPr>
                <w:ilvl w:val="0"/>
                <w:numId w:val="10"/>
              </w:numPr>
              <w:ind w:left="360"/>
              <w:rPr>
                <w:rFonts w:ascii="Arial" w:hAnsi="Arial" w:cs="Arial"/>
              </w:rPr>
            </w:pPr>
            <w:r w:rsidRPr="00E22232">
              <w:rPr>
                <w:rFonts w:ascii="Arial" w:hAnsi="Arial" w:cs="Arial"/>
              </w:rPr>
              <w:t>Self-Settled Trust/First Party Trust</w:t>
            </w:r>
          </w:p>
          <w:p w14:paraId="1B43B419" w14:textId="066EDE84" w:rsidR="00900FAE" w:rsidRPr="00E22232" w:rsidRDefault="00900FAE" w:rsidP="007C18C0">
            <w:pPr>
              <w:pStyle w:val="ListParagraph"/>
              <w:numPr>
                <w:ilvl w:val="0"/>
                <w:numId w:val="10"/>
              </w:numPr>
              <w:ind w:left="792"/>
              <w:rPr>
                <w:rFonts w:ascii="Arial" w:hAnsi="Arial" w:cs="Arial"/>
              </w:rPr>
            </w:pPr>
            <w:r w:rsidRPr="00E22232">
              <w:rPr>
                <w:rFonts w:ascii="Arial" w:hAnsi="Arial" w:cs="Arial"/>
              </w:rPr>
              <w:t xml:space="preserve">Established by the </w:t>
            </w:r>
            <w:r w:rsidR="007C18C0" w:rsidRPr="00E22232">
              <w:rPr>
                <w:rFonts w:ascii="Arial" w:hAnsi="Arial" w:cs="Arial"/>
              </w:rPr>
              <w:t>individual with a disability</w:t>
            </w:r>
            <w:r w:rsidRPr="00E22232">
              <w:rPr>
                <w:rFonts w:ascii="Arial" w:hAnsi="Arial" w:cs="Arial"/>
              </w:rPr>
              <w:t xml:space="preserve"> his/herself</w:t>
            </w:r>
            <w:r w:rsidR="007C18C0" w:rsidRPr="00E22232">
              <w:rPr>
                <w:rFonts w:ascii="Arial" w:hAnsi="Arial" w:cs="Arial"/>
              </w:rPr>
              <w:t xml:space="preserve"> with own money</w:t>
            </w:r>
            <w:r w:rsidR="0054194A" w:rsidRPr="00E22232">
              <w:rPr>
                <w:rFonts w:ascii="Arial" w:hAnsi="Arial" w:cs="Arial"/>
              </w:rPr>
              <w:t xml:space="preserve"> (usually from savings, lawsuit settlements, SSI Back payments, or inheritance)</w:t>
            </w:r>
          </w:p>
          <w:p w14:paraId="0F60EEC3" w14:textId="17A11FDD" w:rsidR="00913B4E" w:rsidRPr="00E22232" w:rsidRDefault="00913B4E" w:rsidP="007C18C0">
            <w:pPr>
              <w:pStyle w:val="ListParagraph"/>
              <w:numPr>
                <w:ilvl w:val="0"/>
                <w:numId w:val="10"/>
              </w:numPr>
              <w:ind w:left="792"/>
              <w:rPr>
                <w:rFonts w:ascii="Arial" w:hAnsi="Arial" w:cs="Arial"/>
              </w:rPr>
            </w:pPr>
            <w:r w:rsidRPr="00E22232">
              <w:rPr>
                <w:rFonts w:ascii="Arial" w:hAnsi="Arial" w:cs="Arial"/>
              </w:rPr>
              <w:t>Can be supplemental or discretionary trust</w:t>
            </w:r>
          </w:p>
          <w:p w14:paraId="278C23D7" w14:textId="278602F7" w:rsidR="0054194A" w:rsidRPr="00E22232" w:rsidRDefault="0054194A" w:rsidP="007C18C0">
            <w:pPr>
              <w:pStyle w:val="ListParagraph"/>
              <w:numPr>
                <w:ilvl w:val="0"/>
                <w:numId w:val="10"/>
              </w:numPr>
              <w:ind w:left="792"/>
              <w:rPr>
                <w:rFonts w:ascii="Arial" w:hAnsi="Arial" w:cs="Arial"/>
              </w:rPr>
            </w:pPr>
            <w:r w:rsidRPr="00E22232">
              <w:rPr>
                <w:rFonts w:ascii="Arial" w:hAnsi="Arial" w:cs="Arial"/>
              </w:rPr>
              <w:t>Cannot be established for individuals over age 65</w:t>
            </w:r>
          </w:p>
          <w:p w14:paraId="14B473DA" w14:textId="77777777" w:rsidR="00783D67" w:rsidRPr="00E22232" w:rsidRDefault="00900FAE" w:rsidP="00783D67">
            <w:pPr>
              <w:pStyle w:val="ListParagraph"/>
              <w:numPr>
                <w:ilvl w:val="0"/>
                <w:numId w:val="10"/>
              </w:numPr>
              <w:ind w:left="360"/>
              <w:rPr>
                <w:rFonts w:ascii="Arial" w:hAnsi="Arial" w:cs="Arial"/>
              </w:rPr>
            </w:pPr>
            <w:r w:rsidRPr="00E22232">
              <w:rPr>
                <w:rFonts w:ascii="Arial" w:hAnsi="Arial" w:cs="Arial"/>
              </w:rPr>
              <w:t>Pooled Trust</w:t>
            </w:r>
            <w:r w:rsidR="00236F2C" w:rsidRPr="00E22232">
              <w:rPr>
                <w:rFonts w:ascii="Arial" w:hAnsi="Arial" w:cs="Arial"/>
              </w:rPr>
              <w:t xml:space="preserve"> (i.e. Arc of Texas Master Pooled Trust)</w:t>
            </w:r>
            <w:r w:rsidRPr="00E22232">
              <w:rPr>
                <w:rFonts w:ascii="Arial" w:hAnsi="Arial" w:cs="Arial"/>
              </w:rPr>
              <w:t xml:space="preserve">: </w:t>
            </w:r>
          </w:p>
          <w:p w14:paraId="69CD30D5" w14:textId="77777777" w:rsidR="00783D67" w:rsidRPr="00E22232" w:rsidRDefault="00900FAE" w:rsidP="00783D67">
            <w:pPr>
              <w:pStyle w:val="ListParagraph"/>
              <w:numPr>
                <w:ilvl w:val="0"/>
                <w:numId w:val="10"/>
              </w:numPr>
              <w:ind w:left="648"/>
              <w:rPr>
                <w:rFonts w:ascii="Arial" w:hAnsi="Arial" w:cs="Arial"/>
              </w:rPr>
            </w:pPr>
            <w:r w:rsidRPr="00E22232">
              <w:rPr>
                <w:rFonts w:ascii="Arial" w:hAnsi="Arial" w:cs="Arial"/>
              </w:rPr>
              <w:t>managed by a nonprofit</w:t>
            </w:r>
          </w:p>
          <w:p w14:paraId="7FD755E2" w14:textId="49DEB299" w:rsidR="00900FAE" w:rsidRPr="00E22232" w:rsidRDefault="00900FAE" w:rsidP="00783D67">
            <w:pPr>
              <w:pStyle w:val="ListParagraph"/>
              <w:numPr>
                <w:ilvl w:val="0"/>
                <w:numId w:val="10"/>
              </w:numPr>
              <w:ind w:left="648"/>
              <w:rPr>
                <w:rFonts w:ascii="Arial" w:hAnsi="Arial" w:cs="Arial"/>
              </w:rPr>
            </w:pPr>
            <w:r w:rsidRPr="00E22232">
              <w:rPr>
                <w:rFonts w:ascii="Arial" w:hAnsi="Arial" w:cs="Arial"/>
              </w:rPr>
              <w:t xml:space="preserve">separate account </w:t>
            </w:r>
            <w:r w:rsidR="00783D67" w:rsidRPr="00E22232">
              <w:rPr>
                <w:rFonts w:ascii="Arial" w:hAnsi="Arial" w:cs="Arial"/>
              </w:rPr>
              <w:t>maintained for each beneficiary, but accounts are pooled for investment and management purposes</w:t>
            </w:r>
          </w:p>
          <w:p w14:paraId="7F767AEF" w14:textId="0292347E" w:rsidR="0054194A" w:rsidRPr="00E22232" w:rsidRDefault="0054194A" w:rsidP="00783D67">
            <w:pPr>
              <w:pStyle w:val="ListParagraph"/>
              <w:numPr>
                <w:ilvl w:val="0"/>
                <w:numId w:val="10"/>
              </w:numPr>
              <w:ind w:left="648"/>
              <w:rPr>
                <w:rFonts w:ascii="Arial" w:hAnsi="Arial" w:cs="Arial"/>
              </w:rPr>
            </w:pPr>
            <w:r w:rsidRPr="00E22232">
              <w:rPr>
                <w:rFonts w:ascii="Arial" w:hAnsi="Arial" w:cs="Arial"/>
              </w:rPr>
              <w:t>Minimizes fees</w:t>
            </w:r>
          </w:p>
          <w:p w14:paraId="0306BEA2" w14:textId="77777777" w:rsidR="00382C08" w:rsidRPr="00E22232" w:rsidRDefault="00382C08" w:rsidP="00783D67">
            <w:pPr>
              <w:pStyle w:val="ListParagraph"/>
              <w:numPr>
                <w:ilvl w:val="0"/>
                <w:numId w:val="10"/>
              </w:numPr>
              <w:ind w:left="648"/>
              <w:rPr>
                <w:rFonts w:ascii="Arial" w:hAnsi="Arial" w:cs="Arial"/>
              </w:rPr>
            </w:pPr>
            <w:r w:rsidRPr="00E22232">
              <w:rPr>
                <w:rFonts w:ascii="Arial" w:hAnsi="Arial" w:cs="Arial"/>
              </w:rPr>
              <w:t>trustee appointed by nonprofit</w:t>
            </w:r>
          </w:p>
          <w:p w14:paraId="34CC0653" w14:textId="5716900D" w:rsidR="00913B4E" w:rsidRPr="00E22232" w:rsidRDefault="00913B4E" w:rsidP="00783D67">
            <w:pPr>
              <w:pStyle w:val="ListParagraph"/>
              <w:numPr>
                <w:ilvl w:val="0"/>
                <w:numId w:val="10"/>
              </w:numPr>
              <w:ind w:left="648"/>
              <w:rPr>
                <w:rFonts w:ascii="Arial" w:hAnsi="Arial" w:cs="Arial"/>
              </w:rPr>
            </w:pPr>
            <w:r w:rsidRPr="00E22232">
              <w:rPr>
                <w:rFonts w:ascii="Arial" w:hAnsi="Arial" w:cs="Arial"/>
              </w:rPr>
              <w:t>Can be supplemental or discretionary trust</w:t>
            </w:r>
          </w:p>
          <w:p w14:paraId="643ECAE1" w14:textId="3532A972" w:rsidR="0054194A" w:rsidRPr="00E22232" w:rsidRDefault="0054194A" w:rsidP="00783D67">
            <w:pPr>
              <w:pStyle w:val="ListParagraph"/>
              <w:numPr>
                <w:ilvl w:val="0"/>
                <w:numId w:val="10"/>
              </w:numPr>
              <w:ind w:left="648"/>
              <w:rPr>
                <w:rFonts w:ascii="Arial" w:hAnsi="Arial" w:cs="Arial"/>
              </w:rPr>
            </w:pPr>
            <w:r w:rsidRPr="00E22232">
              <w:rPr>
                <w:rFonts w:ascii="Arial" w:hAnsi="Arial" w:cs="Arial"/>
              </w:rPr>
              <w:t>Can be established for individuals over age 65</w:t>
            </w:r>
          </w:p>
          <w:p w14:paraId="3EEC0115" w14:textId="3D961D4D" w:rsidR="00A15EFE" w:rsidRPr="00E22232" w:rsidRDefault="0098120C" w:rsidP="00A15EFE">
            <w:pPr>
              <w:pStyle w:val="ListParagraph"/>
              <w:numPr>
                <w:ilvl w:val="0"/>
                <w:numId w:val="10"/>
              </w:numPr>
              <w:ind w:left="360"/>
              <w:rPr>
                <w:rFonts w:ascii="Arial" w:hAnsi="Arial" w:cs="Arial"/>
              </w:rPr>
            </w:pPr>
            <w:r w:rsidRPr="00E22232">
              <w:rPr>
                <w:rFonts w:ascii="Arial" w:hAnsi="Arial" w:cs="Arial"/>
              </w:rPr>
              <w:t>Usually only</w:t>
            </w:r>
            <w:r w:rsidR="00580C31" w:rsidRPr="00E22232">
              <w:rPr>
                <w:rFonts w:ascii="Arial" w:hAnsi="Arial" w:cs="Arial"/>
              </w:rPr>
              <w:t xml:space="preserve"> one investment option</w:t>
            </w:r>
            <w:r w:rsidRPr="00E22232">
              <w:rPr>
                <w:rFonts w:ascii="Arial" w:hAnsi="Arial" w:cs="Arial"/>
              </w:rPr>
              <w:t>.</w:t>
            </w:r>
            <w:r w:rsidR="00580C31" w:rsidRPr="00E22232">
              <w:rPr>
                <w:rFonts w:ascii="Arial" w:hAnsi="Arial" w:cs="Arial"/>
              </w:rPr>
              <w:t xml:space="preserve"> Less control with SNT over investment than </w:t>
            </w:r>
            <w:r w:rsidR="0054194A" w:rsidRPr="00E22232">
              <w:rPr>
                <w:rFonts w:ascii="Arial" w:hAnsi="Arial" w:cs="Arial"/>
              </w:rPr>
              <w:t xml:space="preserve">with </w:t>
            </w:r>
            <w:r w:rsidR="00580C31" w:rsidRPr="00E22232">
              <w:rPr>
                <w:rFonts w:ascii="Arial" w:hAnsi="Arial" w:cs="Arial"/>
              </w:rPr>
              <w:t>ABLE</w:t>
            </w:r>
            <w:r w:rsidRPr="00E22232">
              <w:rPr>
                <w:rFonts w:ascii="Arial" w:hAnsi="Arial" w:cs="Arial"/>
              </w:rPr>
              <w:t xml:space="preserve"> accounts</w:t>
            </w:r>
          </w:p>
        </w:tc>
      </w:tr>
    </w:tbl>
    <w:p w14:paraId="684F4402" w14:textId="43F0FE28" w:rsidR="00580C31" w:rsidRPr="00AC34F1" w:rsidRDefault="00580C31" w:rsidP="00101006">
      <w:pPr>
        <w:rPr>
          <w:rFonts w:ascii="Arial" w:hAnsi="Arial" w:cs="Arial"/>
          <w:color w:val="FF0000"/>
        </w:rPr>
      </w:pPr>
    </w:p>
    <w:p w14:paraId="3CB728B2" w14:textId="77777777" w:rsidR="001C6022" w:rsidRDefault="001C6022" w:rsidP="001C6022">
      <w:pPr>
        <w:pStyle w:val="NoSpacing"/>
        <w:jc w:val="center"/>
        <w:rPr>
          <w:rFonts w:cstheme="minorHAnsi"/>
          <w:noProof/>
          <w:sz w:val="20"/>
          <w:szCs w:val="20"/>
        </w:rPr>
      </w:pPr>
      <w:r>
        <w:rPr>
          <w:rFonts w:cstheme="minorHAnsi"/>
          <w:noProof/>
          <w:sz w:val="20"/>
          <w:szCs w:val="20"/>
        </w:rPr>
        <w:t>The Arc of Greater Houston</w:t>
      </w:r>
    </w:p>
    <w:p w14:paraId="59A0F686" w14:textId="77777777" w:rsidR="001C6022" w:rsidRDefault="001C6022" w:rsidP="001C6022">
      <w:pPr>
        <w:pStyle w:val="NoSpacing"/>
        <w:jc w:val="center"/>
        <w:rPr>
          <w:rFonts w:cstheme="minorHAnsi"/>
          <w:noProof/>
          <w:sz w:val="20"/>
          <w:szCs w:val="20"/>
        </w:rPr>
      </w:pPr>
      <w:r>
        <w:rPr>
          <w:rFonts w:cstheme="minorHAnsi"/>
          <w:noProof/>
          <w:sz w:val="20"/>
          <w:szCs w:val="20"/>
        </w:rPr>
        <w:t>PO Box 924168</w:t>
      </w:r>
    </w:p>
    <w:p w14:paraId="0F1E65EC" w14:textId="77777777" w:rsidR="001C6022" w:rsidRDefault="001C6022" w:rsidP="001C6022">
      <w:pPr>
        <w:pStyle w:val="NoSpacing"/>
        <w:jc w:val="center"/>
        <w:rPr>
          <w:rFonts w:cstheme="minorHAnsi"/>
          <w:noProof/>
          <w:sz w:val="20"/>
          <w:szCs w:val="20"/>
        </w:rPr>
      </w:pPr>
      <w:r>
        <w:rPr>
          <w:rFonts w:cstheme="minorHAnsi"/>
          <w:noProof/>
          <w:sz w:val="20"/>
          <w:szCs w:val="20"/>
        </w:rPr>
        <w:t>Houston, Texas 77292</w:t>
      </w:r>
    </w:p>
    <w:p w14:paraId="1C38D026" w14:textId="77777777" w:rsidR="001C6022" w:rsidRDefault="001C6022" w:rsidP="001C6022">
      <w:pPr>
        <w:pStyle w:val="NoSpacing"/>
        <w:jc w:val="center"/>
        <w:rPr>
          <w:rFonts w:cstheme="minorHAnsi"/>
          <w:noProof/>
          <w:sz w:val="20"/>
          <w:szCs w:val="20"/>
        </w:rPr>
      </w:pPr>
      <w:r>
        <w:rPr>
          <w:rFonts w:cstheme="minorHAnsi"/>
          <w:noProof/>
          <w:sz w:val="20"/>
          <w:szCs w:val="20"/>
        </w:rPr>
        <w:t>713-957-1600 (o)</w:t>
      </w:r>
    </w:p>
    <w:p w14:paraId="4A960B3C" w14:textId="77777777" w:rsidR="001C6022" w:rsidRDefault="00497713" w:rsidP="001C6022">
      <w:pPr>
        <w:pStyle w:val="NoSpacing"/>
        <w:jc w:val="center"/>
        <w:rPr>
          <w:rFonts w:cstheme="minorHAnsi"/>
          <w:noProof/>
          <w:sz w:val="20"/>
          <w:szCs w:val="20"/>
        </w:rPr>
      </w:pPr>
      <w:hyperlink r:id="rId8" w:tgtFrame="_blank" w:history="1">
        <w:r w:rsidR="001C6022">
          <w:rPr>
            <w:rStyle w:val="Hyperlink"/>
            <w:rFonts w:eastAsiaTheme="minorEastAsia" w:cstheme="minorHAnsi"/>
            <w:b/>
            <w:bCs/>
            <w:noProof/>
            <w:sz w:val="20"/>
            <w:szCs w:val="20"/>
          </w:rPr>
          <w:t>http://www.aogh.org/</w:t>
        </w:r>
      </w:hyperlink>
    </w:p>
    <w:p w14:paraId="7939D6EF" w14:textId="6123FD63" w:rsidR="001C6022" w:rsidRDefault="001C6022" w:rsidP="001C6022">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6ED000AF" wp14:editId="7F830A02">
            <wp:extent cx="878205" cy="527685"/>
            <wp:effectExtent l="0" t="0" r="0" b="5715"/>
            <wp:docPr id="1" name="Picture 1"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3AF77C5F" w14:textId="77777777" w:rsidR="001C6022" w:rsidRDefault="001C6022" w:rsidP="001C6022">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p>
    <w:p w14:paraId="0F5320EC" w14:textId="63CB55F6" w:rsidR="00580C31" w:rsidRDefault="00580C31" w:rsidP="00101006">
      <w:pPr>
        <w:rPr>
          <w:rFonts w:ascii="Arial" w:hAnsi="Arial" w:cs="Arial"/>
          <w:color w:val="FF0000"/>
        </w:rPr>
      </w:pPr>
    </w:p>
    <w:p w14:paraId="0AADB488" w14:textId="44F38A0A" w:rsidR="009E6094" w:rsidRDefault="009E6094" w:rsidP="00101006">
      <w:pPr>
        <w:rPr>
          <w:rFonts w:ascii="Arial" w:hAnsi="Arial" w:cs="Arial"/>
          <w:color w:val="FF0000"/>
        </w:rPr>
      </w:pPr>
    </w:p>
    <w:p w14:paraId="4E038A28" w14:textId="78D80947" w:rsidR="009E6094" w:rsidRDefault="009E6094" w:rsidP="00101006">
      <w:pPr>
        <w:rPr>
          <w:rFonts w:ascii="Arial" w:hAnsi="Arial" w:cs="Arial"/>
          <w:color w:val="FF0000"/>
        </w:rPr>
      </w:pPr>
    </w:p>
    <w:p w14:paraId="12E8E673" w14:textId="0BDD94C9" w:rsidR="009E6094" w:rsidRDefault="009E6094" w:rsidP="00101006">
      <w:pPr>
        <w:rPr>
          <w:rFonts w:ascii="Arial" w:hAnsi="Arial" w:cs="Arial"/>
          <w:color w:val="FF0000"/>
        </w:rPr>
      </w:pPr>
    </w:p>
    <w:p w14:paraId="4EA18FAD" w14:textId="2711C394" w:rsidR="009E6094" w:rsidRDefault="009E6094" w:rsidP="00101006">
      <w:pPr>
        <w:rPr>
          <w:rFonts w:ascii="Arial" w:hAnsi="Arial" w:cs="Arial"/>
          <w:color w:val="FF0000"/>
        </w:rPr>
      </w:pPr>
    </w:p>
    <w:p w14:paraId="6F88D589" w14:textId="6F74E1A0" w:rsidR="009E6094" w:rsidRDefault="009E6094" w:rsidP="00101006">
      <w:pPr>
        <w:rPr>
          <w:rFonts w:ascii="Arial" w:hAnsi="Arial" w:cs="Arial"/>
          <w:color w:val="FF0000"/>
        </w:rPr>
      </w:pPr>
    </w:p>
    <w:p w14:paraId="7200B6E0" w14:textId="2074A40A" w:rsidR="009E6094" w:rsidRDefault="009E6094" w:rsidP="00101006">
      <w:pPr>
        <w:rPr>
          <w:rFonts w:ascii="Arial" w:hAnsi="Arial" w:cs="Arial"/>
          <w:color w:val="FF0000"/>
        </w:rPr>
      </w:pPr>
    </w:p>
    <w:p w14:paraId="35C5E66E" w14:textId="0425D8CA" w:rsidR="009E6094" w:rsidRDefault="009E6094" w:rsidP="00101006">
      <w:pPr>
        <w:rPr>
          <w:rFonts w:ascii="Arial" w:hAnsi="Arial" w:cs="Arial"/>
          <w:color w:val="FF0000"/>
        </w:rPr>
      </w:pPr>
    </w:p>
    <w:p w14:paraId="3AFA7428" w14:textId="3546F3E8" w:rsidR="009E6094" w:rsidRDefault="009E6094" w:rsidP="00101006">
      <w:pPr>
        <w:rPr>
          <w:rFonts w:ascii="Arial" w:hAnsi="Arial" w:cs="Arial"/>
          <w:color w:val="FF0000"/>
        </w:rPr>
      </w:pPr>
    </w:p>
    <w:p w14:paraId="7E07C8CB" w14:textId="0BAF18D2" w:rsidR="009E6094" w:rsidRDefault="009E6094" w:rsidP="00101006">
      <w:pPr>
        <w:rPr>
          <w:rFonts w:ascii="Arial" w:hAnsi="Arial" w:cs="Arial"/>
          <w:color w:val="FF0000"/>
        </w:rPr>
      </w:pPr>
    </w:p>
    <w:p w14:paraId="5757FA8B" w14:textId="6533808F" w:rsidR="009E6094" w:rsidRDefault="009E6094" w:rsidP="00101006">
      <w:pPr>
        <w:rPr>
          <w:rFonts w:ascii="Arial" w:hAnsi="Arial" w:cs="Arial"/>
          <w:color w:val="FF0000"/>
        </w:rPr>
      </w:pPr>
    </w:p>
    <w:p w14:paraId="03D7D488" w14:textId="0A010C13" w:rsidR="009E6094" w:rsidRDefault="009E6094" w:rsidP="00101006">
      <w:pPr>
        <w:rPr>
          <w:rFonts w:ascii="Arial" w:hAnsi="Arial" w:cs="Arial"/>
          <w:color w:val="FF0000"/>
        </w:rPr>
      </w:pPr>
    </w:p>
    <w:p w14:paraId="6538DDE3" w14:textId="77777777" w:rsidR="009E6094" w:rsidRDefault="009E6094" w:rsidP="00101006">
      <w:pPr>
        <w:rPr>
          <w:rFonts w:ascii="Arial" w:hAnsi="Arial" w:cs="Arial"/>
          <w:color w:val="FF0000"/>
        </w:rPr>
      </w:pPr>
    </w:p>
    <w:p w14:paraId="62FD6F76" w14:textId="2FA9FBED" w:rsidR="009E6094" w:rsidRDefault="009E6094" w:rsidP="00101006">
      <w:pPr>
        <w:rPr>
          <w:rFonts w:ascii="Arial" w:hAnsi="Arial" w:cs="Arial"/>
          <w:color w:val="FF0000"/>
        </w:rPr>
      </w:pPr>
    </w:p>
    <w:p w14:paraId="133BA7EC" w14:textId="74C4923F" w:rsidR="009E6094" w:rsidRPr="009E6094" w:rsidRDefault="009E6094" w:rsidP="009E6094">
      <w:pPr>
        <w:jc w:val="center"/>
        <w:rPr>
          <w:rFonts w:ascii="Arial" w:hAnsi="Arial" w:cs="Arial"/>
          <w:b/>
          <w:color w:val="222222"/>
          <w:lang w:val="es-ES"/>
        </w:rPr>
      </w:pPr>
      <w:r w:rsidRPr="009E6094">
        <w:rPr>
          <w:rFonts w:ascii="Arial" w:hAnsi="Arial" w:cs="Arial"/>
          <w:b/>
          <w:color w:val="222222"/>
          <w:lang w:val="es-ES"/>
        </w:rPr>
        <w:t>Di</w:t>
      </w:r>
      <w:r w:rsidRPr="009E6094">
        <w:rPr>
          <w:rFonts w:ascii="Arial" w:hAnsi="Arial" w:cs="Arial"/>
          <w:b/>
          <w:color w:val="222222"/>
          <w:lang w:val="es-ES"/>
        </w:rPr>
        <w:t>ferencias entre Cuentas ABLE y Fideicomisos de Necesidades E</w:t>
      </w:r>
      <w:r w:rsidRPr="009E6094">
        <w:rPr>
          <w:rFonts w:ascii="Arial" w:hAnsi="Arial" w:cs="Arial"/>
          <w:b/>
          <w:color w:val="222222"/>
          <w:lang w:val="es-ES"/>
        </w:rPr>
        <w:t>speciales</w:t>
      </w:r>
      <w:r w:rsidRPr="009E6094">
        <w:rPr>
          <w:rFonts w:ascii="Arial" w:hAnsi="Arial" w:cs="Arial"/>
          <w:b/>
          <w:color w:val="222222"/>
          <w:lang w:val="es-ES"/>
        </w:rPr>
        <w:t xml:space="preserve"> </w:t>
      </w:r>
    </w:p>
    <w:p w14:paraId="273288D1" w14:textId="52B06B7A" w:rsidR="009E6094" w:rsidRDefault="009E6094" w:rsidP="009E6094">
      <w:pPr>
        <w:rPr>
          <w:rFonts w:ascii="Arial" w:hAnsi="Arial" w:cs="Arial"/>
          <w:color w:val="222222"/>
          <w:lang w:val="es-ES"/>
        </w:rPr>
      </w:pPr>
      <w:r>
        <w:rPr>
          <w:rFonts w:ascii="Arial" w:hAnsi="Arial" w:cs="Arial"/>
          <w:color w:val="222222"/>
          <w:lang w:val="es-ES"/>
        </w:rPr>
        <w:br/>
        <w:t>El uso de una cuenta ABLE y / o un Fideicomiso para necesidades especiales</w:t>
      </w:r>
      <w:r>
        <w:rPr>
          <w:rFonts w:ascii="Arial" w:hAnsi="Arial" w:cs="Arial"/>
          <w:color w:val="222222"/>
          <w:lang w:val="es-ES"/>
        </w:rPr>
        <w:t>/</w:t>
      </w:r>
      <w:r>
        <w:rPr>
          <w:rFonts w:ascii="Arial" w:hAnsi="Arial" w:cs="Arial"/>
          <w:color w:val="222222"/>
          <w:lang w:val="es-ES"/>
        </w:rPr>
        <w:t xml:space="preserve"> </w:t>
      </w:r>
      <w:r w:rsidRPr="009E6094">
        <w:rPr>
          <w:rFonts w:ascii="Arial" w:hAnsi="Arial" w:cs="Arial"/>
          <w:color w:val="222222"/>
          <w:lang w:val="es-ES"/>
        </w:rPr>
        <w:t xml:space="preserve">Special Needs Trust </w:t>
      </w:r>
      <w:r>
        <w:rPr>
          <w:rFonts w:ascii="Arial" w:hAnsi="Arial" w:cs="Arial"/>
          <w:color w:val="222222"/>
          <w:lang w:val="es-ES"/>
        </w:rPr>
        <w:t xml:space="preserve">(SNT) son formas para que una persona con una discapacidad ahorre dinero sin comprometer sus beneficios de SSI / SSDI / Medicaid. Una cuenta ABLE es una cuenta de ahorros propiedad de una persona con una discapacidad, y una SNT (autoliquidada, de terceros o agrupada) es una relación en la que la propiedad de una persona con discapacidad está en manos de un fideicomisario (banco, </w:t>
      </w:r>
      <w:r>
        <w:rPr>
          <w:rFonts w:ascii="Arial" w:hAnsi="Arial" w:cs="Arial"/>
          <w:color w:val="222222"/>
          <w:lang w:val="es-ES"/>
        </w:rPr>
        <w:t>persona,</w:t>
      </w:r>
      <w:r>
        <w:rPr>
          <w:rFonts w:ascii="Arial" w:hAnsi="Arial" w:cs="Arial"/>
          <w:color w:val="222222"/>
          <w:lang w:val="es-ES"/>
        </w:rPr>
        <w:t xml:space="preserve"> u organización) para el beneficiario (persona con una discapacidad)</w:t>
      </w:r>
      <w:r>
        <w:rPr>
          <w:rFonts w:ascii="Arial" w:hAnsi="Arial" w:cs="Arial"/>
          <w:color w:val="222222"/>
          <w:lang w:val="es-ES"/>
        </w:rPr>
        <w:t>.</w:t>
      </w:r>
    </w:p>
    <w:p w14:paraId="76018D72" w14:textId="54273E67" w:rsidR="009E6094" w:rsidRDefault="009E6094" w:rsidP="00101006">
      <w:pPr>
        <w:rPr>
          <w:rFonts w:ascii="Arial" w:hAnsi="Arial" w:cs="Arial"/>
          <w:color w:val="222222"/>
          <w:lang w:val="es-ES"/>
        </w:rPr>
      </w:pPr>
      <w:r>
        <w:rPr>
          <w:rFonts w:ascii="Arial" w:hAnsi="Arial" w:cs="Arial"/>
          <w:color w:val="222222"/>
          <w:lang w:val="es-ES"/>
        </w:rPr>
        <w:t xml:space="preserve">Las principales diferencias radican </w:t>
      </w:r>
      <w:r w:rsidRPr="009E6094">
        <w:rPr>
          <w:rFonts w:ascii="Arial" w:hAnsi="Arial" w:cs="Arial"/>
          <w:b/>
          <w:color w:val="222222"/>
          <w:lang w:val="es-ES"/>
        </w:rPr>
        <w:t>en la propiedad</w:t>
      </w:r>
      <w:r>
        <w:rPr>
          <w:rFonts w:ascii="Arial" w:hAnsi="Arial" w:cs="Arial"/>
          <w:color w:val="222222"/>
          <w:lang w:val="es-ES"/>
        </w:rPr>
        <w:t xml:space="preserve">, </w:t>
      </w:r>
      <w:r w:rsidRPr="009E6094">
        <w:rPr>
          <w:rFonts w:ascii="Arial" w:hAnsi="Arial" w:cs="Arial"/>
          <w:b/>
          <w:color w:val="222222"/>
          <w:lang w:val="es-ES"/>
        </w:rPr>
        <w:t>para qué se puede usar el dinero (distribuciones), tarifas / impuestos y límites sobre cuánto dinero puede haber en la Cuenta ABLE o el SNT</w:t>
      </w:r>
      <w:r>
        <w:rPr>
          <w:rFonts w:ascii="Arial" w:hAnsi="Arial" w:cs="Arial"/>
          <w:color w:val="222222"/>
          <w:lang w:val="es-ES"/>
        </w:rPr>
        <w:t>. Si tiene un poco de dinero extra o está trabajando y desea reservar dinero, se recomienda una cuenta ABLE. Una cuenta ABLE permite más flexibilidad. Si tiene una cantidad mayor de dinero (especialmente de grandes sumas únicas, como liquidaciones de demandas, pagos atrasados ​​de SSI o herencia) o está buscando una planificación a largo plazo (es decir, un testamento, beneficiario del seguro de vida), entonces un SNT es recomendado. Puede tener tanto un SNT como una cuenta ABLE</w:t>
      </w:r>
      <w:r>
        <w:rPr>
          <w:rFonts w:ascii="Arial" w:hAnsi="Arial" w:cs="Arial"/>
          <w:color w:val="222222"/>
          <w:lang w:val="es-ES"/>
        </w:rPr>
        <w:t>.</w:t>
      </w:r>
    </w:p>
    <w:p w14:paraId="0091C752" w14:textId="2AA61A64" w:rsidR="009E6094" w:rsidRDefault="009E6094" w:rsidP="00101006">
      <w:pPr>
        <w:rPr>
          <w:rFonts w:ascii="Arial" w:hAnsi="Arial" w:cs="Arial"/>
          <w:color w:val="222222"/>
          <w:lang w:val="es-ES"/>
        </w:rPr>
      </w:pPr>
      <w:r>
        <w:rPr>
          <w:rFonts w:ascii="Arial" w:hAnsi="Arial" w:cs="Arial"/>
          <w:color w:val="222222"/>
          <w:lang w:val="es-ES"/>
        </w:rPr>
        <w:t>Las diferencias entre una cuenta ABLE y un SNT se describen con mayor detalle a continuación:</w:t>
      </w:r>
    </w:p>
    <w:tbl>
      <w:tblPr>
        <w:tblStyle w:val="TableGrid"/>
        <w:tblW w:w="0" w:type="auto"/>
        <w:tblLook w:val="04A0" w:firstRow="1" w:lastRow="0" w:firstColumn="1" w:lastColumn="0" w:noHBand="0" w:noVBand="1"/>
      </w:tblPr>
      <w:tblGrid>
        <w:gridCol w:w="2605"/>
        <w:gridCol w:w="3510"/>
        <w:gridCol w:w="3235"/>
      </w:tblGrid>
      <w:tr w:rsidR="009E6094" w:rsidRPr="000A5005" w14:paraId="21A2257A" w14:textId="77777777" w:rsidTr="0045670A">
        <w:tc>
          <w:tcPr>
            <w:tcW w:w="2605" w:type="dxa"/>
          </w:tcPr>
          <w:p w14:paraId="25FDD2D8" w14:textId="77777777" w:rsidR="009E6094" w:rsidRDefault="009E6094" w:rsidP="00101006">
            <w:pPr>
              <w:rPr>
                <w:rFonts w:ascii="Arial" w:hAnsi="Arial" w:cs="Arial"/>
                <w:color w:val="222222"/>
                <w:lang w:val="es-ES"/>
              </w:rPr>
            </w:pPr>
          </w:p>
        </w:tc>
        <w:tc>
          <w:tcPr>
            <w:tcW w:w="3510" w:type="dxa"/>
          </w:tcPr>
          <w:p w14:paraId="30891097" w14:textId="78DAFFE7" w:rsidR="000A5005" w:rsidRDefault="000A5005" w:rsidP="00101006">
            <w:pPr>
              <w:rPr>
                <w:rFonts w:ascii="Arial" w:hAnsi="Arial" w:cs="Arial"/>
                <w:color w:val="222222"/>
                <w:lang w:val="es-ES"/>
              </w:rPr>
            </w:pPr>
            <w:r>
              <w:rPr>
                <w:rFonts w:ascii="Arial" w:hAnsi="Arial" w:cs="Arial"/>
                <w:color w:val="222222"/>
                <w:lang w:val="es-ES"/>
              </w:rPr>
              <w:t>Cuenta ABLE (</w:t>
            </w:r>
            <w:r w:rsidRPr="000A5005">
              <w:rPr>
                <w:rFonts w:ascii="Arial" w:hAnsi="Arial" w:cs="Arial"/>
                <w:b/>
                <w:color w:val="222222"/>
                <w:lang w:val="es-ES"/>
              </w:rPr>
              <w:t>L</w:t>
            </w:r>
            <w:r>
              <w:rPr>
                <w:rFonts w:ascii="Arial" w:hAnsi="Arial" w:cs="Arial"/>
                <w:color w:val="222222"/>
                <w:lang w:val="es-ES"/>
              </w:rPr>
              <w:t xml:space="preserve">ograr una </w:t>
            </w:r>
            <w:r w:rsidRPr="000A5005">
              <w:rPr>
                <w:rFonts w:ascii="Arial" w:hAnsi="Arial" w:cs="Arial"/>
                <w:b/>
                <w:color w:val="222222"/>
                <w:lang w:val="es-ES"/>
              </w:rPr>
              <w:t>M</w:t>
            </w:r>
            <w:r>
              <w:rPr>
                <w:rFonts w:ascii="Arial" w:hAnsi="Arial" w:cs="Arial"/>
                <w:color w:val="222222"/>
                <w:lang w:val="es-ES"/>
              </w:rPr>
              <w:t xml:space="preserve">ejor </w:t>
            </w:r>
            <w:r>
              <w:rPr>
                <w:rFonts w:ascii="Arial" w:hAnsi="Arial" w:cs="Arial"/>
                <w:b/>
                <w:color w:val="222222"/>
                <w:lang w:val="es-ES"/>
              </w:rPr>
              <w:t>E</w:t>
            </w:r>
            <w:r>
              <w:rPr>
                <w:rFonts w:ascii="Arial" w:hAnsi="Arial" w:cs="Arial"/>
                <w:color w:val="222222"/>
                <w:lang w:val="es-ES"/>
              </w:rPr>
              <w:t xml:space="preserve">xperiencia de </w:t>
            </w:r>
            <w:r>
              <w:rPr>
                <w:rFonts w:ascii="Arial" w:hAnsi="Arial" w:cs="Arial"/>
                <w:b/>
                <w:color w:val="222222"/>
                <w:lang w:val="es-ES"/>
              </w:rPr>
              <w:t>V</w:t>
            </w:r>
            <w:r>
              <w:rPr>
                <w:rFonts w:ascii="Arial" w:hAnsi="Arial" w:cs="Arial"/>
                <w:color w:val="222222"/>
                <w:lang w:val="es-ES"/>
              </w:rPr>
              <w:t>ida</w:t>
            </w:r>
          </w:p>
          <w:p w14:paraId="04983B94" w14:textId="77777777" w:rsidR="000A5005" w:rsidRDefault="000A5005" w:rsidP="00101006">
            <w:pPr>
              <w:rPr>
                <w:rFonts w:ascii="Arial" w:hAnsi="Arial" w:cs="Arial"/>
                <w:color w:val="222222"/>
                <w:lang w:val="es-ES"/>
              </w:rPr>
            </w:pPr>
          </w:p>
          <w:p w14:paraId="158E74E6" w14:textId="67B89DC2" w:rsidR="009E6094" w:rsidRPr="000A5005" w:rsidRDefault="000A5005" w:rsidP="00101006">
            <w:pPr>
              <w:rPr>
                <w:rFonts w:ascii="Arial" w:hAnsi="Arial" w:cs="Arial"/>
                <w:color w:val="222222"/>
              </w:rPr>
            </w:pPr>
            <w:r w:rsidRPr="000A5005">
              <w:rPr>
                <w:rFonts w:ascii="Arial" w:hAnsi="Arial" w:cs="Arial"/>
                <w:color w:val="222222"/>
              </w:rPr>
              <w:t>ABLE Account (</w:t>
            </w:r>
            <w:r w:rsidRPr="000A5005">
              <w:rPr>
                <w:rFonts w:ascii="Arial" w:hAnsi="Arial" w:cs="Arial"/>
                <w:b/>
                <w:color w:val="222222"/>
              </w:rPr>
              <w:t>A</w:t>
            </w:r>
            <w:r w:rsidRPr="000A5005">
              <w:rPr>
                <w:rFonts w:ascii="Arial" w:hAnsi="Arial" w:cs="Arial"/>
                <w:color w:val="222222"/>
              </w:rPr>
              <w:t xml:space="preserve">chieving a </w:t>
            </w:r>
            <w:r w:rsidRPr="000A5005">
              <w:rPr>
                <w:rFonts w:ascii="Arial" w:hAnsi="Arial" w:cs="Arial"/>
                <w:b/>
                <w:color w:val="222222"/>
              </w:rPr>
              <w:t>B</w:t>
            </w:r>
            <w:r w:rsidRPr="000A5005">
              <w:rPr>
                <w:rFonts w:ascii="Arial" w:hAnsi="Arial" w:cs="Arial"/>
                <w:color w:val="222222"/>
              </w:rPr>
              <w:t xml:space="preserve">etter </w:t>
            </w:r>
            <w:r w:rsidRPr="000A5005">
              <w:rPr>
                <w:rFonts w:ascii="Arial" w:hAnsi="Arial" w:cs="Arial"/>
                <w:b/>
                <w:color w:val="222222"/>
              </w:rPr>
              <w:t>L</w:t>
            </w:r>
            <w:r w:rsidRPr="000A5005">
              <w:rPr>
                <w:rFonts w:ascii="Arial" w:hAnsi="Arial" w:cs="Arial"/>
                <w:color w:val="222222"/>
              </w:rPr>
              <w:t xml:space="preserve">ife </w:t>
            </w:r>
            <w:r w:rsidRPr="000A5005">
              <w:rPr>
                <w:rFonts w:ascii="Arial" w:hAnsi="Arial" w:cs="Arial"/>
                <w:b/>
                <w:color w:val="222222"/>
              </w:rPr>
              <w:t>E</w:t>
            </w:r>
            <w:r w:rsidRPr="000A5005">
              <w:rPr>
                <w:rFonts w:ascii="Arial" w:hAnsi="Arial" w:cs="Arial"/>
                <w:color w:val="222222"/>
              </w:rPr>
              <w:t>xperience)</w:t>
            </w:r>
            <w:r w:rsidRPr="000A5005">
              <w:rPr>
                <w:rFonts w:ascii="Arial" w:hAnsi="Arial" w:cs="Arial"/>
                <w:color w:val="222222"/>
              </w:rPr>
              <w:tab/>
            </w:r>
          </w:p>
        </w:tc>
        <w:tc>
          <w:tcPr>
            <w:tcW w:w="3235" w:type="dxa"/>
          </w:tcPr>
          <w:p w14:paraId="5F169174" w14:textId="03D40BF2" w:rsidR="000A5005" w:rsidRPr="000A5005" w:rsidRDefault="000A5005" w:rsidP="00101006">
            <w:pPr>
              <w:rPr>
                <w:rFonts w:ascii="Arial" w:hAnsi="Arial" w:cs="Arial"/>
                <w:color w:val="222222"/>
                <w:sz w:val="21"/>
                <w:szCs w:val="21"/>
                <w:lang w:val="es-PR"/>
              </w:rPr>
            </w:pPr>
            <w:r w:rsidRPr="000A5005">
              <w:rPr>
                <w:rFonts w:ascii="Arial" w:hAnsi="Arial" w:cs="Arial"/>
                <w:color w:val="222222"/>
                <w:sz w:val="21"/>
                <w:szCs w:val="21"/>
                <w:lang w:val="es-PR"/>
              </w:rPr>
              <w:t>Fideicomisos para Necesidades Especiales (SNT)</w:t>
            </w:r>
          </w:p>
          <w:p w14:paraId="2A3CD52D" w14:textId="77777777" w:rsidR="000A5005" w:rsidRDefault="000A5005" w:rsidP="00101006">
            <w:pPr>
              <w:rPr>
                <w:rFonts w:ascii="Arial" w:hAnsi="Arial" w:cs="Arial"/>
                <w:color w:val="222222"/>
              </w:rPr>
            </w:pPr>
          </w:p>
          <w:p w14:paraId="770786AB" w14:textId="5F325D94" w:rsidR="009E6094" w:rsidRDefault="000A5005" w:rsidP="00101006">
            <w:pPr>
              <w:rPr>
                <w:rFonts w:ascii="Arial" w:hAnsi="Arial" w:cs="Arial"/>
                <w:color w:val="222222"/>
              </w:rPr>
            </w:pPr>
            <w:r w:rsidRPr="000A5005">
              <w:rPr>
                <w:rFonts w:ascii="Arial" w:hAnsi="Arial" w:cs="Arial"/>
                <w:color w:val="222222"/>
              </w:rPr>
              <w:t>Special Needs Trusts (SNT)</w:t>
            </w:r>
          </w:p>
          <w:p w14:paraId="15275986" w14:textId="154E4707" w:rsidR="000A5005" w:rsidRPr="000A5005" w:rsidRDefault="000A5005" w:rsidP="00101006">
            <w:pPr>
              <w:rPr>
                <w:rFonts w:ascii="Arial" w:hAnsi="Arial" w:cs="Arial"/>
                <w:color w:val="222222"/>
              </w:rPr>
            </w:pPr>
          </w:p>
        </w:tc>
      </w:tr>
      <w:tr w:rsidR="00B75706" w14:paraId="22997057" w14:textId="77777777" w:rsidTr="0045670A">
        <w:tc>
          <w:tcPr>
            <w:tcW w:w="2605" w:type="dxa"/>
          </w:tcPr>
          <w:p w14:paraId="1D93DC38" w14:textId="02C2DEF1" w:rsidR="00B75706" w:rsidRDefault="00B75706" w:rsidP="00B75706">
            <w:pPr>
              <w:rPr>
                <w:rFonts w:ascii="Arial" w:hAnsi="Arial" w:cs="Arial"/>
                <w:color w:val="222222"/>
                <w:lang w:val="es-ES"/>
              </w:rPr>
            </w:pPr>
            <w:r w:rsidRPr="00B75706">
              <w:rPr>
                <w:rFonts w:ascii="Arial" w:hAnsi="Arial" w:cs="Arial"/>
                <w:color w:val="222222"/>
                <w:lang w:val="es-ES"/>
              </w:rPr>
              <w:t>Límites de cuenta</w:t>
            </w:r>
          </w:p>
        </w:tc>
        <w:tc>
          <w:tcPr>
            <w:tcW w:w="3510" w:type="dxa"/>
          </w:tcPr>
          <w:p w14:paraId="35F29B49" w14:textId="1524ACF0" w:rsidR="00840592" w:rsidRDefault="00840592" w:rsidP="00840592">
            <w:pPr>
              <w:rPr>
                <w:rFonts w:ascii="Arial" w:hAnsi="Arial" w:cs="Arial"/>
                <w:color w:val="222222"/>
                <w:lang w:val="es-ES"/>
              </w:rPr>
            </w:pPr>
            <w:r w:rsidRPr="00696DD5">
              <w:rPr>
                <w:rFonts w:ascii="Arial" w:hAnsi="Arial" w:cs="Arial"/>
                <w:color w:val="222222"/>
                <w:lang w:val="es-ES"/>
              </w:rPr>
              <w:t>●</w:t>
            </w:r>
            <w:r w:rsidRPr="00840592">
              <w:rPr>
                <w:rFonts w:ascii="Arial" w:hAnsi="Arial" w:cs="Arial"/>
                <w:color w:val="222222"/>
                <w:lang w:val="es-ES"/>
              </w:rPr>
              <w:t xml:space="preserve"> $ 15,000 por año (sujeto a cambios de acuerdo con la exclusión </w:t>
            </w:r>
            <w:r w:rsidRPr="00840592">
              <w:rPr>
                <w:rFonts w:ascii="Arial" w:hAnsi="Arial" w:cs="Arial"/>
                <w:color w:val="222222"/>
                <w:lang w:val="es-ES"/>
              </w:rPr>
              <w:t>del impuesto</w:t>
            </w:r>
            <w:r w:rsidRPr="00840592">
              <w:rPr>
                <w:rFonts w:ascii="Arial" w:hAnsi="Arial" w:cs="Arial"/>
                <w:color w:val="222222"/>
                <w:lang w:val="es-ES"/>
              </w:rPr>
              <w:t xml:space="preserve"> del regalo individual vigente para cada año calendario - $ 15,000 es el límite para 2018)</w:t>
            </w:r>
          </w:p>
          <w:p w14:paraId="146CFBE6" w14:textId="77777777" w:rsidR="00B75706" w:rsidRDefault="00840592" w:rsidP="00840592">
            <w:pPr>
              <w:rPr>
                <w:rFonts w:ascii="Arial" w:hAnsi="Arial" w:cs="Arial"/>
                <w:color w:val="222222"/>
                <w:lang w:val="es-ES"/>
              </w:rPr>
            </w:pPr>
            <w:r w:rsidRPr="00840592">
              <w:rPr>
                <w:rFonts w:ascii="Arial" w:hAnsi="Arial" w:cs="Arial"/>
                <w:color w:val="222222"/>
                <w:lang w:val="es-ES"/>
              </w:rPr>
              <w:t>• Excepción en la cual la cuenta puede exceder los $ 15,000: Bajo la Ley ABLE para el trabajo de 2017, un beneficiario de la cuenta ABLE podrá hacer contribuciones adicionales a una cuenta ABLE menor que su compensación o igual a la línea de pobreza federal para una sola. persona en el hogar (actualmente $ 12,060)</w:t>
            </w:r>
          </w:p>
          <w:p w14:paraId="4C740997" w14:textId="21DF00BA" w:rsidR="00840592" w:rsidRDefault="00840592" w:rsidP="00840592">
            <w:pPr>
              <w:rPr>
                <w:rFonts w:ascii="Arial" w:hAnsi="Arial" w:cs="Arial"/>
                <w:color w:val="222222"/>
                <w:lang w:val="es-ES"/>
              </w:rPr>
            </w:pPr>
            <w:r w:rsidRPr="00696DD5">
              <w:rPr>
                <w:rFonts w:ascii="Arial" w:hAnsi="Arial" w:cs="Arial"/>
                <w:color w:val="222222"/>
                <w:lang w:val="es-ES"/>
              </w:rPr>
              <w:t>●</w:t>
            </w:r>
            <w:r>
              <w:rPr>
                <w:rFonts w:ascii="Arial" w:hAnsi="Arial" w:cs="Arial"/>
                <w:color w:val="222222"/>
                <w:lang w:val="es-ES"/>
              </w:rPr>
              <w:t>Si supera los $ 100,000, se suspende SSI / SSDI, pero el beneficiario continuará recibiendo los beneficios de Medicaid</w:t>
            </w:r>
            <w:r>
              <w:rPr>
                <w:rFonts w:ascii="Arial" w:hAnsi="Arial" w:cs="Arial"/>
                <w:color w:val="222222"/>
                <w:lang w:val="es-ES"/>
              </w:rPr>
              <w:br/>
            </w:r>
            <w:r w:rsidRPr="00696DD5">
              <w:rPr>
                <w:rFonts w:ascii="Arial" w:hAnsi="Arial" w:cs="Arial"/>
                <w:color w:val="222222"/>
                <w:lang w:val="es-ES"/>
              </w:rPr>
              <w:t>●</w:t>
            </w:r>
            <w:r>
              <w:rPr>
                <w:rFonts w:ascii="Arial" w:hAnsi="Arial" w:cs="Arial"/>
                <w:color w:val="222222"/>
                <w:lang w:val="es-ES"/>
              </w:rPr>
              <w:t>Límite total de $ 370,000 (sujeto a cambios de</w:t>
            </w:r>
            <w:r>
              <w:rPr>
                <w:rFonts w:ascii="Arial" w:hAnsi="Arial" w:cs="Arial"/>
                <w:color w:val="222222"/>
                <w:lang w:val="es-ES"/>
              </w:rPr>
              <w:t>l</w:t>
            </w:r>
            <w:r>
              <w:rPr>
                <w:rFonts w:ascii="Arial" w:hAnsi="Arial" w:cs="Arial"/>
                <w:color w:val="222222"/>
                <w:lang w:val="es-ES"/>
              </w:rPr>
              <w:t xml:space="preserve"> acuerdo </w:t>
            </w:r>
            <w:r>
              <w:rPr>
                <w:rFonts w:ascii="Arial" w:hAnsi="Arial" w:cs="Arial"/>
                <w:color w:val="222222"/>
                <w:lang w:val="es-ES"/>
              </w:rPr>
              <w:t>529 del</w:t>
            </w:r>
            <w:r>
              <w:rPr>
                <w:rFonts w:ascii="Arial" w:hAnsi="Arial" w:cs="Arial"/>
                <w:color w:val="222222"/>
                <w:lang w:val="es-ES"/>
              </w:rPr>
              <w:t xml:space="preserve"> </w:t>
            </w:r>
            <w:r>
              <w:rPr>
                <w:rFonts w:ascii="Arial" w:hAnsi="Arial" w:cs="Arial"/>
                <w:color w:val="222222"/>
                <w:lang w:val="es-ES"/>
              </w:rPr>
              <w:t>límite de C</w:t>
            </w:r>
            <w:r>
              <w:rPr>
                <w:rFonts w:ascii="Arial" w:hAnsi="Arial" w:cs="Arial"/>
                <w:color w:val="222222"/>
                <w:lang w:val="es-ES"/>
              </w:rPr>
              <w:t xml:space="preserve">uenta de </w:t>
            </w:r>
            <w:r>
              <w:rPr>
                <w:rFonts w:ascii="Arial" w:hAnsi="Arial" w:cs="Arial"/>
                <w:color w:val="222222"/>
                <w:lang w:val="es-ES"/>
              </w:rPr>
              <w:t>Ahorros E</w:t>
            </w:r>
            <w:r>
              <w:rPr>
                <w:rFonts w:ascii="Arial" w:hAnsi="Arial" w:cs="Arial"/>
                <w:color w:val="222222"/>
                <w:lang w:val="es-ES"/>
              </w:rPr>
              <w:t>ducativos en cada estado - $ 370,000 en Texas en 2018)</w:t>
            </w:r>
            <w:r>
              <w:rPr>
                <w:rFonts w:ascii="Arial" w:hAnsi="Arial" w:cs="Arial"/>
                <w:color w:val="222222"/>
                <w:lang w:val="es-ES"/>
              </w:rPr>
              <w:br/>
            </w:r>
            <w:r w:rsidR="00C42903" w:rsidRPr="00696DD5">
              <w:rPr>
                <w:rFonts w:ascii="Arial" w:hAnsi="Arial" w:cs="Arial"/>
                <w:color w:val="222222"/>
                <w:lang w:val="es-ES"/>
              </w:rPr>
              <w:t>●</w:t>
            </w:r>
            <w:r>
              <w:rPr>
                <w:rFonts w:ascii="Arial" w:hAnsi="Arial" w:cs="Arial"/>
                <w:color w:val="222222"/>
                <w:lang w:val="es-ES"/>
              </w:rPr>
              <w:t xml:space="preserve">Solo </w:t>
            </w:r>
            <w:r>
              <w:rPr>
                <w:rFonts w:ascii="Arial" w:hAnsi="Arial" w:cs="Arial"/>
                <w:color w:val="222222"/>
                <w:lang w:val="es-ES"/>
              </w:rPr>
              <w:t xml:space="preserve">se permite </w:t>
            </w:r>
            <w:r>
              <w:rPr>
                <w:rFonts w:ascii="Arial" w:hAnsi="Arial" w:cs="Arial"/>
                <w:color w:val="222222"/>
                <w:lang w:val="es-ES"/>
              </w:rPr>
              <w:t>1 cuenta ABLE por persona</w:t>
            </w:r>
          </w:p>
        </w:tc>
        <w:tc>
          <w:tcPr>
            <w:tcW w:w="3235" w:type="dxa"/>
          </w:tcPr>
          <w:p w14:paraId="5BBF30F3" w14:textId="3D3B3819" w:rsidR="00C42903" w:rsidRPr="00C42903" w:rsidRDefault="00C42903" w:rsidP="00C42903">
            <w:pPr>
              <w:rPr>
                <w:rFonts w:ascii="Arial" w:hAnsi="Arial" w:cs="Arial"/>
                <w:color w:val="222222"/>
                <w:lang w:val="es-ES"/>
              </w:rPr>
            </w:pPr>
            <w:r w:rsidRPr="00696DD5">
              <w:rPr>
                <w:rFonts w:ascii="Arial" w:hAnsi="Arial" w:cs="Arial"/>
                <w:color w:val="222222"/>
                <w:lang w:val="es-ES"/>
              </w:rPr>
              <w:t>●</w:t>
            </w:r>
            <w:r w:rsidRPr="00C42903">
              <w:rPr>
                <w:rFonts w:ascii="Arial" w:hAnsi="Arial" w:cs="Arial"/>
                <w:color w:val="222222"/>
                <w:lang w:val="es-ES"/>
              </w:rPr>
              <w:t>Sin límites máximos (anuales o generales)</w:t>
            </w:r>
          </w:p>
          <w:p w14:paraId="50C5AF05" w14:textId="7B8CF4AB" w:rsidR="00C42903" w:rsidRPr="00C42903" w:rsidRDefault="00C42903" w:rsidP="00C42903">
            <w:pPr>
              <w:rPr>
                <w:rFonts w:ascii="Arial" w:hAnsi="Arial" w:cs="Arial"/>
                <w:color w:val="222222"/>
                <w:lang w:val="es-ES"/>
              </w:rPr>
            </w:pPr>
            <w:r w:rsidRPr="00696DD5">
              <w:rPr>
                <w:rFonts w:ascii="Arial" w:hAnsi="Arial" w:cs="Arial"/>
                <w:color w:val="222222"/>
                <w:lang w:val="es-ES"/>
              </w:rPr>
              <w:t>●</w:t>
            </w:r>
            <w:r w:rsidRPr="00C42903">
              <w:rPr>
                <w:rFonts w:ascii="Arial" w:hAnsi="Arial" w:cs="Arial"/>
                <w:color w:val="222222"/>
                <w:lang w:val="es-ES"/>
              </w:rPr>
              <w:t xml:space="preserve"> No hay punto en que se suspenderá SSI / SSDI</w:t>
            </w:r>
          </w:p>
          <w:p w14:paraId="1AA0B701" w14:textId="521B510A" w:rsidR="00B75706" w:rsidRDefault="00C42903" w:rsidP="00C42903">
            <w:pPr>
              <w:rPr>
                <w:rFonts w:ascii="Arial" w:hAnsi="Arial" w:cs="Arial"/>
                <w:color w:val="222222"/>
                <w:lang w:val="es-ES"/>
              </w:rPr>
            </w:pPr>
            <w:r w:rsidRPr="00696DD5">
              <w:rPr>
                <w:rFonts w:ascii="Arial" w:hAnsi="Arial" w:cs="Arial"/>
                <w:color w:val="222222"/>
                <w:lang w:val="es-ES"/>
              </w:rPr>
              <w:t>●</w:t>
            </w:r>
            <w:r w:rsidRPr="00C42903">
              <w:rPr>
                <w:rFonts w:ascii="Arial" w:hAnsi="Arial" w:cs="Arial"/>
                <w:color w:val="222222"/>
                <w:lang w:val="es-ES"/>
              </w:rPr>
              <w:t xml:space="preserve"> Un beneficiario puede tener más de 1 SNT</w:t>
            </w:r>
          </w:p>
        </w:tc>
      </w:tr>
      <w:tr w:rsidR="00B75706" w14:paraId="4D018CD0" w14:textId="77777777" w:rsidTr="0045670A">
        <w:tc>
          <w:tcPr>
            <w:tcW w:w="2605" w:type="dxa"/>
          </w:tcPr>
          <w:p w14:paraId="4ABD67B7" w14:textId="00BF3352" w:rsidR="00B75706" w:rsidRDefault="00B75706" w:rsidP="00101006">
            <w:pPr>
              <w:rPr>
                <w:rFonts w:ascii="Arial" w:hAnsi="Arial" w:cs="Arial"/>
                <w:color w:val="222222"/>
                <w:lang w:val="es-ES"/>
              </w:rPr>
            </w:pPr>
            <w:r w:rsidRPr="00B75706">
              <w:rPr>
                <w:rFonts w:ascii="Arial" w:hAnsi="Arial" w:cs="Arial"/>
                <w:color w:val="222222"/>
                <w:lang w:val="es-ES"/>
              </w:rPr>
              <w:t>Impuestos y honorarios</w:t>
            </w:r>
          </w:p>
        </w:tc>
        <w:tc>
          <w:tcPr>
            <w:tcW w:w="3510" w:type="dxa"/>
          </w:tcPr>
          <w:p w14:paraId="5F40A33B" w14:textId="4C6A7259" w:rsidR="00B75706" w:rsidRDefault="00840592" w:rsidP="00101006">
            <w:pPr>
              <w:rPr>
                <w:rFonts w:ascii="Arial" w:hAnsi="Arial" w:cs="Arial"/>
                <w:color w:val="222222"/>
                <w:lang w:val="es-ES"/>
              </w:rPr>
            </w:pPr>
            <w:r w:rsidRPr="00696DD5">
              <w:rPr>
                <w:rFonts w:ascii="Arial" w:hAnsi="Arial" w:cs="Arial"/>
                <w:color w:val="222222"/>
                <w:lang w:val="es-ES"/>
              </w:rPr>
              <w:t>●</w:t>
            </w:r>
            <w:r>
              <w:rPr>
                <w:rStyle w:val="shorttext"/>
                <w:rFonts w:ascii="Arial" w:hAnsi="Arial" w:cs="Arial"/>
                <w:color w:val="222222"/>
                <w:lang w:val="es-ES"/>
              </w:rPr>
              <w:t xml:space="preserve"> Libre de impuestos</w:t>
            </w:r>
            <w:r>
              <w:rPr>
                <w:rFonts w:ascii="Arial" w:hAnsi="Arial" w:cs="Arial"/>
                <w:color w:val="222222"/>
                <w:lang w:val="es-ES"/>
              </w:rPr>
              <w:br/>
            </w:r>
            <w:r w:rsidRPr="00696DD5">
              <w:rPr>
                <w:rFonts w:ascii="Arial" w:hAnsi="Arial" w:cs="Arial"/>
                <w:color w:val="222222"/>
                <w:lang w:val="es-ES"/>
              </w:rPr>
              <w:t>●</w:t>
            </w:r>
            <w:r>
              <w:rPr>
                <w:rStyle w:val="shorttext"/>
                <w:rFonts w:ascii="Arial" w:hAnsi="Arial" w:cs="Arial"/>
                <w:color w:val="222222"/>
                <w:lang w:val="es-ES"/>
              </w:rPr>
              <w:t xml:space="preserve"> Contribución de inscripción de $ 50 en Texas</w:t>
            </w:r>
          </w:p>
        </w:tc>
        <w:tc>
          <w:tcPr>
            <w:tcW w:w="3235" w:type="dxa"/>
          </w:tcPr>
          <w:p w14:paraId="1E87F015" w14:textId="640807ED" w:rsidR="00C42903" w:rsidRPr="00C42903" w:rsidRDefault="00C42903" w:rsidP="00C42903">
            <w:pPr>
              <w:rPr>
                <w:rFonts w:ascii="Arial" w:hAnsi="Arial" w:cs="Arial"/>
                <w:color w:val="222222"/>
                <w:lang w:val="es-ES"/>
              </w:rPr>
            </w:pPr>
            <w:r w:rsidRPr="00696DD5">
              <w:rPr>
                <w:rFonts w:ascii="Arial" w:hAnsi="Arial" w:cs="Arial"/>
                <w:color w:val="222222"/>
                <w:lang w:val="es-ES"/>
              </w:rPr>
              <w:t>●</w:t>
            </w:r>
            <w:r w:rsidRPr="00C42903">
              <w:rPr>
                <w:rFonts w:ascii="Arial" w:hAnsi="Arial" w:cs="Arial"/>
                <w:color w:val="222222"/>
                <w:lang w:val="es-ES"/>
              </w:rPr>
              <w:t xml:space="preserve"> Las tarifas varían</w:t>
            </w:r>
          </w:p>
          <w:p w14:paraId="60121C33" w14:textId="2FCB4B9B" w:rsidR="00C42903" w:rsidRPr="00C42903" w:rsidRDefault="00C42903" w:rsidP="00C42903">
            <w:pPr>
              <w:rPr>
                <w:rFonts w:ascii="Arial" w:hAnsi="Arial" w:cs="Arial"/>
                <w:color w:val="222222"/>
                <w:lang w:val="es-ES"/>
              </w:rPr>
            </w:pPr>
            <w:r>
              <w:rPr>
                <w:rFonts w:ascii="Arial" w:hAnsi="Arial" w:cs="Arial"/>
                <w:color w:val="222222"/>
                <w:lang w:val="es-ES"/>
              </w:rPr>
              <w:t xml:space="preserve">   </w:t>
            </w:r>
            <w:r w:rsidRPr="00696DD5">
              <w:rPr>
                <w:rFonts w:ascii="Arial" w:hAnsi="Arial" w:cs="Arial"/>
                <w:color w:val="222222"/>
                <w:lang w:val="es-ES"/>
              </w:rPr>
              <w:t>●</w:t>
            </w:r>
            <w:r w:rsidRPr="00C42903">
              <w:rPr>
                <w:rFonts w:ascii="Arial" w:hAnsi="Arial" w:cs="Arial"/>
                <w:color w:val="222222"/>
                <w:lang w:val="es-ES"/>
              </w:rPr>
              <w:t xml:space="preserve">Honorarios de abogados </w:t>
            </w:r>
            <w:r>
              <w:rPr>
                <w:rFonts w:ascii="Arial" w:hAnsi="Arial" w:cs="Arial"/>
                <w:color w:val="222222"/>
                <w:lang w:val="es-ES"/>
              </w:rPr>
              <w:t xml:space="preserve">  </w:t>
            </w:r>
            <w:r w:rsidRPr="00C42903">
              <w:rPr>
                <w:rFonts w:ascii="Arial" w:hAnsi="Arial" w:cs="Arial"/>
                <w:color w:val="222222"/>
                <w:lang w:val="es-ES"/>
              </w:rPr>
              <w:t>asociados con el establecimiento de un SNT, desde $ 1,000 hasta $ 5,000</w:t>
            </w:r>
          </w:p>
          <w:p w14:paraId="31D0C587" w14:textId="2FF078FB" w:rsidR="00C42903" w:rsidRPr="00C42903" w:rsidRDefault="00C42903" w:rsidP="00C42903">
            <w:pPr>
              <w:rPr>
                <w:rFonts w:ascii="Arial" w:hAnsi="Arial" w:cs="Arial"/>
                <w:color w:val="222222"/>
                <w:lang w:val="es-ES"/>
              </w:rPr>
            </w:pPr>
            <w:r>
              <w:rPr>
                <w:rFonts w:ascii="Arial" w:hAnsi="Arial" w:cs="Arial"/>
                <w:color w:val="222222"/>
                <w:lang w:val="es-ES"/>
              </w:rPr>
              <w:t xml:space="preserve">    </w:t>
            </w:r>
            <w:r w:rsidRPr="00696DD5">
              <w:rPr>
                <w:rFonts w:ascii="Arial" w:hAnsi="Arial" w:cs="Arial"/>
                <w:color w:val="222222"/>
                <w:lang w:val="es-ES"/>
              </w:rPr>
              <w:t>●</w:t>
            </w:r>
            <w:r w:rsidRPr="00C42903">
              <w:rPr>
                <w:rFonts w:ascii="Arial" w:hAnsi="Arial" w:cs="Arial"/>
                <w:color w:val="222222"/>
                <w:lang w:val="es-ES"/>
              </w:rPr>
              <w:t xml:space="preserve"> Honorarios a organizaciones sin fines de lucro cuando participa en un fideicomiso mancomunado (pooled trust), alrededor de $ 500</w:t>
            </w:r>
          </w:p>
          <w:p w14:paraId="3136AAE7" w14:textId="449EFD81" w:rsidR="00C42903" w:rsidRPr="00C42903" w:rsidRDefault="00C42903" w:rsidP="00C42903">
            <w:pPr>
              <w:rPr>
                <w:rFonts w:ascii="Arial" w:hAnsi="Arial" w:cs="Arial"/>
                <w:color w:val="222222"/>
                <w:lang w:val="es-ES"/>
              </w:rPr>
            </w:pPr>
            <w:r>
              <w:rPr>
                <w:rFonts w:ascii="Arial" w:hAnsi="Arial" w:cs="Arial"/>
                <w:color w:val="222222"/>
                <w:lang w:val="es-ES"/>
              </w:rPr>
              <w:t xml:space="preserve">   </w:t>
            </w:r>
            <w:r w:rsidRPr="00696DD5">
              <w:rPr>
                <w:rFonts w:ascii="Arial" w:hAnsi="Arial" w:cs="Arial"/>
                <w:color w:val="222222"/>
                <w:lang w:val="es-ES"/>
              </w:rPr>
              <w:t>●</w:t>
            </w:r>
            <w:r w:rsidRPr="00C42903">
              <w:rPr>
                <w:rFonts w:ascii="Arial" w:hAnsi="Arial" w:cs="Arial"/>
                <w:color w:val="222222"/>
                <w:lang w:val="es-ES"/>
              </w:rPr>
              <w:t xml:space="preserve"> Honorarios a un fiduciario para administrar el SNT</w:t>
            </w:r>
          </w:p>
          <w:p w14:paraId="4DC300C6" w14:textId="27C7A46A" w:rsidR="00B75706" w:rsidRDefault="00C42903" w:rsidP="00C42903">
            <w:pPr>
              <w:rPr>
                <w:rFonts w:ascii="Arial" w:hAnsi="Arial" w:cs="Arial"/>
                <w:color w:val="222222"/>
                <w:lang w:val="es-ES"/>
              </w:rPr>
            </w:pPr>
            <w:r w:rsidRPr="00696DD5">
              <w:rPr>
                <w:rFonts w:ascii="Arial" w:hAnsi="Arial" w:cs="Arial"/>
                <w:color w:val="222222"/>
                <w:lang w:val="es-ES"/>
              </w:rPr>
              <w:t>●</w:t>
            </w:r>
            <w:r w:rsidRPr="00C42903">
              <w:rPr>
                <w:rFonts w:ascii="Arial" w:hAnsi="Arial" w:cs="Arial"/>
                <w:color w:val="222222"/>
                <w:lang w:val="es-ES"/>
              </w:rPr>
              <w:t xml:space="preserve">Todos los tipos de SNT </w:t>
            </w:r>
            <w:r w:rsidRPr="00C42903">
              <w:rPr>
                <w:rFonts w:ascii="Arial" w:hAnsi="Arial" w:cs="Arial"/>
                <w:color w:val="222222"/>
                <w:lang w:val="es-ES"/>
              </w:rPr>
              <w:t>están</w:t>
            </w:r>
            <w:r w:rsidRPr="00C42903">
              <w:rPr>
                <w:rFonts w:ascii="Arial" w:hAnsi="Arial" w:cs="Arial"/>
                <w:color w:val="222222"/>
                <w:lang w:val="es-ES"/>
              </w:rPr>
              <w:t xml:space="preserve"> impuestos a contribuciones, pero el tipo de impuesto depende del tipo de fideicomiso</w:t>
            </w:r>
          </w:p>
        </w:tc>
      </w:tr>
      <w:tr w:rsidR="009E6094" w14:paraId="28269650" w14:textId="77777777" w:rsidTr="0045670A">
        <w:tc>
          <w:tcPr>
            <w:tcW w:w="2605" w:type="dxa"/>
          </w:tcPr>
          <w:p w14:paraId="64846AD9" w14:textId="4F6C4112" w:rsidR="009E6094" w:rsidRDefault="00B75706" w:rsidP="00101006">
            <w:pPr>
              <w:rPr>
                <w:rFonts w:ascii="Arial" w:hAnsi="Arial" w:cs="Arial"/>
                <w:color w:val="222222"/>
                <w:lang w:val="es-ES"/>
              </w:rPr>
            </w:pPr>
            <w:r w:rsidRPr="00B75706">
              <w:rPr>
                <w:rFonts w:ascii="Arial" w:hAnsi="Arial" w:cs="Arial"/>
                <w:color w:val="222222"/>
                <w:lang w:val="es-ES"/>
              </w:rPr>
              <w:t>Elegibilidad</w:t>
            </w:r>
          </w:p>
        </w:tc>
        <w:tc>
          <w:tcPr>
            <w:tcW w:w="3510" w:type="dxa"/>
          </w:tcPr>
          <w:p w14:paraId="4703E325" w14:textId="169CDC00" w:rsidR="009E6094" w:rsidRPr="00696DD5" w:rsidRDefault="00696DD5" w:rsidP="00696DD5">
            <w:pPr>
              <w:rPr>
                <w:rFonts w:ascii="Arial" w:hAnsi="Arial" w:cs="Arial"/>
                <w:color w:val="222222"/>
                <w:lang w:val="es-ES"/>
              </w:rPr>
            </w:pPr>
            <w:r w:rsidRPr="00696DD5">
              <w:rPr>
                <w:rFonts w:ascii="Arial" w:hAnsi="Arial" w:cs="Arial"/>
                <w:color w:val="222222"/>
                <w:lang w:val="es-ES"/>
              </w:rPr>
              <w:t>● Debe tener inicio de discapacidad antes de los 26 años Y</w:t>
            </w:r>
            <w:r w:rsidRPr="00696DD5">
              <w:rPr>
                <w:rFonts w:ascii="Arial" w:hAnsi="Arial" w:cs="Arial"/>
                <w:color w:val="222222"/>
                <w:lang w:val="es-ES"/>
              </w:rPr>
              <w:br/>
              <w:t>• Elegible para SSI / SSDI,</w:t>
            </w:r>
            <w:r w:rsidRPr="00696DD5">
              <w:rPr>
                <w:rFonts w:ascii="Arial" w:hAnsi="Arial" w:cs="Arial"/>
                <w:color w:val="222222"/>
                <w:lang w:val="es-ES"/>
              </w:rPr>
              <w:br/>
              <w:t>       O</w:t>
            </w:r>
            <w:r w:rsidRPr="00696DD5">
              <w:rPr>
                <w:rFonts w:ascii="Arial" w:hAnsi="Arial" w:cs="Arial"/>
                <w:color w:val="222222"/>
                <w:lang w:val="es-ES"/>
              </w:rPr>
              <w:br/>
              <w:t>• Diagnóstico de ceguera, discapacidad física o cognitiva</w:t>
            </w:r>
            <w:r w:rsidRPr="00696DD5">
              <w:rPr>
                <w:rFonts w:ascii="Arial" w:hAnsi="Arial" w:cs="Arial"/>
                <w:color w:val="222222"/>
                <w:lang w:val="es-ES"/>
              </w:rPr>
              <w:br/>
              <w:t>       O</w:t>
            </w:r>
            <w:r w:rsidRPr="00696DD5">
              <w:rPr>
                <w:rFonts w:ascii="Arial" w:hAnsi="Arial" w:cs="Arial"/>
                <w:color w:val="222222"/>
                <w:lang w:val="es-ES"/>
              </w:rPr>
              <w:br/>
              <w:t>• Califica según la lista de la SSA de "asignaciones compasivas"</w:t>
            </w:r>
            <w:r w:rsidRPr="00696DD5">
              <w:rPr>
                <w:rFonts w:ascii="Arial" w:hAnsi="Arial" w:cs="Arial"/>
                <w:color w:val="222222"/>
                <w:lang w:val="es-ES"/>
              </w:rPr>
              <w:br/>
            </w:r>
            <w:r w:rsidRPr="00696DD5">
              <w:rPr>
                <w:rFonts w:ascii="Arial" w:hAnsi="Arial" w:cs="Arial"/>
                <w:color w:val="222222"/>
                <w:lang w:val="es-ES"/>
              </w:rPr>
              <w:br/>
              <w:t>* Debe ser residente de Texas para la cuenta Texas ABLE</w:t>
            </w:r>
            <w:r w:rsidRPr="00696DD5">
              <w:rPr>
                <w:rFonts w:ascii="Arial" w:hAnsi="Arial" w:cs="Arial"/>
                <w:color w:val="222222"/>
                <w:lang w:val="es-ES"/>
              </w:rPr>
              <w:br/>
              <w:t>* No es necesario que tenga un diagnóstico firmado por un médico u otro comprobante de estos requisitos de elegibilidad al momento de la inscripción, pero debe poder proporcionar los comprobantes si lo solicita el IRS.</w:t>
            </w:r>
          </w:p>
        </w:tc>
        <w:tc>
          <w:tcPr>
            <w:tcW w:w="3235" w:type="dxa"/>
          </w:tcPr>
          <w:p w14:paraId="454F9CAB" w14:textId="76535EE5" w:rsidR="00C42903" w:rsidRPr="00C42903" w:rsidRDefault="00C42903" w:rsidP="00C42903">
            <w:pPr>
              <w:rPr>
                <w:rFonts w:ascii="Arial" w:hAnsi="Arial" w:cs="Arial"/>
                <w:color w:val="222222"/>
                <w:lang w:val="es-ES"/>
              </w:rPr>
            </w:pPr>
            <w:r w:rsidRPr="00696DD5">
              <w:rPr>
                <w:rFonts w:ascii="Arial" w:hAnsi="Arial" w:cs="Arial"/>
                <w:color w:val="222222"/>
                <w:lang w:val="es-ES"/>
              </w:rPr>
              <w:t>●</w:t>
            </w:r>
            <w:r w:rsidRPr="00C42903">
              <w:rPr>
                <w:rFonts w:ascii="Arial" w:hAnsi="Arial" w:cs="Arial"/>
                <w:color w:val="222222"/>
                <w:lang w:val="es-ES"/>
              </w:rPr>
              <w:t xml:space="preserve"> En el momento en que se establece el SNT, debe ser menor de 65 años y cumplir con los criterios de discapacidad del programa de SSI si se establece un SNT auto-establecido</w:t>
            </w:r>
          </w:p>
          <w:p w14:paraId="7B2DD3E3" w14:textId="169D75E8" w:rsidR="009E6094" w:rsidRDefault="00C42903" w:rsidP="00C42903">
            <w:pPr>
              <w:rPr>
                <w:rFonts w:ascii="Arial" w:hAnsi="Arial" w:cs="Arial"/>
                <w:color w:val="222222"/>
                <w:lang w:val="es-ES"/>
              </w:rPr>
            </w:pPr>
            <w:r w:rsidRPr="00696DD5">
              <w:rPr>
                <w:rFonts w:ascii="Arial" w:hAnsi="Arial" w:cs="Arial"/>
                <w:color w:val="222222"/>
                <w:lang w:val="es-ES"/>
              </w:rPr>
              <w:t>●</w:t>
            </w:r>
            <w:r w:rsidRPr="00C42903">
              <w:rPr>
                <w:rFonts w:ascii="Arial" w:hAnsi="Arial" w:cs="Arial"/>
                <w:color w:val="222222"/>
                <w:lang w:val="es-ES"/>
              </w:rPr>
              <w:t>Si establece un fideicomiso de terceros o se une a un fideicomiso mancomunado, el beneficiario no necesita ser menor de 65 años, pero debe cumplir con los criterios de discapacidad del programa de SSI.</w:t>
            </w:r>
          </w:p>
        </w:tc>
      </w:tr>
      <w:tr w:rsidR="009E6094" w14:paraId="6F66DE49" w14:textId="77777777" w:rsidTr="0045670A">
        <w:tc>
          <w:tcPr>
            <w:tcW w:w="2605" w:type="dxa"/>
          </w:tcPr>
          <w:p w14:paraId="6B6155CC" w14:textId="38E9D9D6" w:rsidR="009E6094" w:rsidRPr="00C42903" w:rsidRDefault="00B75706" w:rsidP="00101006">
            <w:pPr>
              <w:rPr>
                <w:rFonts w:ascii="Arial" w:hAnsi="Arial" w:cs="Arial"/>
                <w:color w:val="222222"/>
                <w:highlight w:val="yellow"/>
                <w:lang w:val="es-ES"/>
              </w:rPr>
            </w:pPr>
            <w:r w:rsidRPr="00E11A9B">
              <w:rPr>
                <w:rFonts w:ascii="Arial" w:hAnsi="Arial" w:cs="Arial"/>
                <w:color w:val="222222"/>
                <w:lang w:val="es-ES"/>
              </w:rPr>
              <w:t>Gastos / Distribuciones</w:t>
            </w:r>
          </w:p>
        </w:tc>
        <w:tc>
          <w:tcPr>
            <w:tcW w:w="3510" w:type="dxa"/>
          </w:tcPr>
          <w:p w14:paraId="1622C0EE" w14:textId="5D53B7EB" w:rsidR="009E6094" w:rsidRDefault="00E11A9B" w:rsidP="00101006">
            <w:pPr>
              <w:rPr>
                <w:rFonts w:ascii="Arial" w:hAnsi="Arial" w:cs="Arial"/>
                <w:color w:val="222222"/>
                <w:lang w:val="es-ES"/>
              </w:rPr>
            </w:pPr>
            <w:r>
              <w:rPr>
                <w:rFonts w:ascii="Arial" w:hAnsi="Arial" w:cs="Arial"/>
                <w:color w:val="222222"/>
                <w:lang w:val="es-ES"/>
              </w:rPr>
              <w:t xml:space="preserve">"Gastos de </w:t>
            </w:r>
            <w:r w:rsidR="00180633">
              <w:rPr>
                <w:rFonts w:ascii="Arial" w:hAnsi="Arial" w:cs="Arial"/>
                <w:color w:val="222222"/>
                <w:lang w:val="es-ES"/>
              </w:rPr>
              <w:t>Discapacidad C</w:t>
            </w:r>
            <w:r>
              <w:rPr>
                <w:rFonts w:ascii="Arial" w:hAnsi="Arial" w:cs="Arial"/>
                <w:color w:val="222222"/>
                <w:lang w:val="es-ES"/>
              </w:rPr>
              <w:t xml:space="preserve">alificados" que se relacionan con la discapacidad del beneficiario designado y son para el beneficio de ese beneficiario en el mantenimiento o la mejora de su salud, independencia </w:t>
            </w:r>
            <w:bookmarkStart w:id="0" w:name="_GoBack"/>
            <w:bookmarkEnd w:id="0"/>
            <w:r>
              <w:rPr>
                <w:rFonts w:ascii="Arial" w:hAnsi="Arial" w:cs="Arial"/>
                <w:color w:val="222222"/>
                <w:lang w:val="es-ES"/>
              </w:rPr>
              <w:t>o calidad de vida:</w:t>
            </w:r>
            <w:r>
              <w:rPr>
                <w:rFonts w:ascii="Arial" w:hAnsi="Arial" w:cs="Arial"/>
                <w:color w:val="222222"/>
                <w:lang w:val="es-ES"/>
              </w:rPr>
              <w:br/>
            </w:r>
            <w:r w:rsidR="00180633">
              <w:rPr>
                <w:rFonts w:ascii="Arial" w:hAnsi="Arial" w:cs="Arial"/>
                <w:color w:val="222222"/>
                <w:lang w:val="es-ES"/>
              </w:rPr>
              <w:t>●</w:t>
            </w:r>
            <w:r>
              <w:rPr>
                <w:rFonts w:ascii="Arial" w:hAnsi="Arial" w:cs="Arial"/>
                <w:color w:val="222222"/>
                <w:lang w:val="es-ES"/>
              </w:rPr>
              <w:t>Educación</w:t>
            </w:r>
            <w:r>
              <w:rPr>
                <w:rFonts w:ascii="Arial" w:hAnsi="Arial" w:cs="Arial"/>
                <w:color w:val="222222"/>
                <w:lang w:val="es-ES"/>
              </w:rPr>
              <w:br/>
            </w:r>
            <w:r w:rsidR="00180633">
              <w:rPr>
                <w:rFonts w:ascii="Arial" w:hAnsi="Arial" w:cs="Arial"/>
                <w:color w:val="222222"/>
                <w:lang w:val="es-ES"/>
              </w:rPr>
              <w:t>●</w:t>
            </w:r>
            <w:r w:rsidRPr="00E11A9B">
              <w:rPr>
                <w:rStyle w:val="alt-edited1"/>
                <w:rFonts w:ascii="Arial" w:hAnsi="Arial" w:cs="Arial"/>
                <w:color w:val="auto"/>
                <w:lang w:val="es-ES"/>
              </w:rPr>
              <w:t xml:space="preserve"> Vivienda</w:t>
            </w:r>
            <w:r>
              <w:rPr>
                <w:rFonts w:ascii="Arial" w:hAnsi="Arial" w:cs="Arial"/>
                <w:color w:val="222222"/>
                <w:lang w:val="es-ES"/>
              </w:rPr>
              <w:br/>
            </w:r>
            <w:r w:rsidR="00180633">
              <w:rPr>
                <w:rFonts w:ascii="Arial" w:hAnsi="Arial" w:cs="Arial"/>
                <w:color w:val="222222"/>
                <w:lang w:val="es-ES"/>
              </w:rPr>
              <w:t>●</w:t>
            </w:r>
            <w:r>
              <w:rPr>
                <w:rFonts w:ascii="Arial" w:hAnsi="Arial" w:cs="Arial"/>
                <w:color w:val="222222"/>
                <w:lang w:val="es-ES"/>
              </w:rPr>
              <w:t xml:space="preserve"> Transporte</w:t>
            </w:r>
            <w:r>
              <w:rPr>
                <w:rFonts w:ascii="Arial" w:hAnsi="Arial" w:cs="Arial"/>
                <w:color w:val="222222"/>
                <w:lang w:val="es-ES"/>
              </w:rPr>
              <w:br/>
            </w:r>
            <w:r w:rsidR="00180633">
              <w:rPr>
                <w:rFonts w:ascii="Arial" w:hAnsi="Arial" w:cs="Arial"/>
                <w:color w:val="222222"/>
                <w:lang w:val="es-ES"/>
              </w:rPr>
              <w:t>●</w:t>
            </w:r>
            <w:r>
              <w:rPr>
                <w:rFonts w:ascii="Arial" w:hAnsi="Arial" w:cs="Arial"/>
                <w:color w:val="222222"/>
                <w:lang w:val="es-ES"/>
              </w:rPr>
              <w:t xml:space="preserve"> Capacitación y apoyo laboral</w:t>
            </w:r>
            <w:r>
              <w:rPr>
                <w:rFonts w:ascii="Arial" w:hAnsi="Arial" w:cs="Arial"/>
                <w:color w:val="222222"/>
                <w:lang w:val="es-ES"/>
              </w:rPr>
              <w:br/>
            </w:r>
            <w:r w:rsidR="00180633">
              <w:rPr>
                <w:rFonts w:ascii="Arial" w:hAnsi="Arial" w:cs="Arial"/>
                <w:color w:val="222222"/>
                <w:lang w:val="es-ES"/>
              </w:rPr>
              <w:t>●</w:t>
            </w:r>
            <w:r>
              <w:rPr>
                <w:rFonts w:ascii="Arial" w:hAnsi="Arial" w:cs="Arial"/>
                <w:color w:val="222222"/>
                <w:lang w:val="es-ES"/>
              </w:rPr>
              <w:t xml:space="preserve"> Tecnología asistencial y servicios de soporte personal</w:t>
            </w:r>
            <w:r>
              <w:rPr>
                <w:rFonts w:ascii="Arial" w:hAnsi="Arial" w:cs="Arial"/>
                <w:color w:val="222222"/>
                <w:lang w:val="es-ES"/>
              </w:rPr>
              <w:br/>
            </w:r>
            <w:r w:rsidR="00180633">
              <w:rPr>
                <w:rFonts w:ascii="Arial" w:hAnsi="Arial" w:cs="Arial"/>
                <w:color w:val="222222"/>
                <w:lang w:val="es-ES"/>
              </w:rPr>
              <w:t>●</w:t>
            </w:r>
            <w:r>
              <w:rPr>
                <w:rFonts w:ascii="Arial" w:hAnsi="Arial" w:cs="Arial"/>
                <w:color w:val="222222"/>
                <w:lang w:val="es-ES"/>
              </w:rPr>
              <w:t xml:space="preserve"> Salud</w:t>
            </w:r>
            <w:r>
              <w:rPr>
                <w:rFonts w:ascii="Arial" w:hAnsi="Arial" w:cs="Arial"/>
                <w:color w:val="222222"/>
                <w:lang w:val="es-ES"/>
              </w:rPr>
              <w:br/>
            </w:r>
            <w:r w:rsidR="00180633">
              <w:rPr>
                <w:rFonts w:ascii="Arial" w:hAnsi="Arial" w:cs="Arial"/>
                <w:color w:val="222222"/>
                <w:lang w:val="es-ES"/>
              </w:rPr>
              <w:t>●</w:t>
            </w:r>
            <w:r>
              <w:rPr>
                <w:rFonts w:ascii="Arial" w:hAnsi="Arial" w:cs="Arial"/>
                <w:color w:val="222222"/>
                <w:lang w:val="es-ES"/>
              </w:rPr>
              <w:t xml:space="preserve"> Prevención y bienestar</w:t>
            </w:r>
            <w:r>
              <w:rPr>
                <w:rFonts w:ascii="Arial" w:hAnsi="Arial" w:cs="Arial"/>
                <w:color w:val="222222"/>
                <w:lang w:val="es-ES"/>
              </w:rPr>
              <w:br/>
            </w:r>
            <w:r w:rsidR="00180633">
              <w:rPr>
                <w:rFonts w:ascii="Arial" w:hAnsi="Arial" w:cs="Arial"/>
                <w:color w:val="222222"/>
                <w:lang w:val="es-ES"/>
              </w:rPr>
              <w:t>●</w:t>
            </w:r>
            <w:r>
              <w:rPr>
                <w:rFonts w:ascii="Arial" w:hAnsi="Arial" w:cs="Arial"/>
                <w:color w:val="222222"/>
                <w:lang w:val="es-ES"/>
              </w:rPr>
              <w:t xml:space="preserve"> Gestión financiera y servicios administrativos</w:t>
            </w:r>
            <w:r>
              <w:rPr>
                <w:rFonts w:ascii="Arial" w:hAnsi="Arial" w:cs="Arial"/>
                <w:color w:val="222222"/>
                <w:lang w:val="es-ES"/>
              </w:rPr>
              <w:br/>
            </w:r>
            <w:r w:rsidR="00180633">
              <w:rPr>
                <w:rFonts w:ascii="Arial" w:hAnsi="Arial" w:cs="Arial"/>
                <w:color w:val="222222"/>
                <w:lang w:val="es-ES"/>
              </w:rPr>
              <w:t>●</w:t>
            </w:r>
            <w:r>
              <w:rPr>
                <w:rFonts w:ascii="Arial" w:hAnsi="Arial" w:cs="Arial"/>
                <w:color w:val="222222"/>
                <w:lang w:val="es-ES"/>
              </w:rPr>
              <w:t>Honorarios legales</w:t>
            </w:r>
            <w:r>
              <w:rPr>
                <w:rFonts w:ascii="Arial" w:hAnsi="Arial" w:cs="Arial"/>
                <w:color w:val="222222"/>
                <w:lang w:val="es-ES"/>
              </w:rPr>
              <w:br/>
            </w:r>
            <w:r w:rsidR="00180633">
              <w:rPr>
                <w:rFonts w:ascii="Arial" w:hAnsi="Arial" w:cs="Arial"/>
                <w:color w:val="222222"/>
                <w:lang w:val="es-ES"/>
              </w:rPr>
              <w:t>●</w:t>
            </w:r>
            <w:r>
              <w:rPr>
                <w:rFonts w:ascii="Arial" w:hAnsi="Arial" w:cs="Arial"/>
                <w:color w:val="222222"/>
                <w:lang w:val="es-ES"/>
              </w:rPr>
              <w:t>Gastos de supervisión y monitoreo</w:t>
            </w:r>
            <w:r>
              <w:rPr>
                <w:rFonts w:ascii="Arial" w:hAnsi="Arial" w:cs="Arial"/>
                <w:color w:val="222222"/>
                <w:lang w:val="es-ES"/>
              </w:rPr>
              <w:br/>
            </w:r>
            <w:r w:rsidR="00180633">
              <w:rPr>
                <w:rFonts w:ascii="Arial" w:hAnsi="Arial" w:cs="Arial"/>
                <w:color w:val="222222"/>
                <w:lang w:val="es-ES"/>
              </w:rPr>
              <w:t>●</w:t>
            </w:r>
            <w:r>
              <w:rPr>
                <w:rFonts w:ascii="Arial" w:hAnsi="Arial" w:cs="Arial"/>
                <w:color w:val="222222"/>
                <w:lang w:val="es-ES"/>
              </w:rPr>
              <w:t xml:space="preserve"> Gastos fúnebres y funerarios</w:t>
            </w:r>
            <w:r>
              <w:rPr>
                <w:rFonts w:ascii="Arial" w:hAnsi="Arial" w:cs="Arial"/>
                <w:color w:val="222222"/>
                <w:lang w:val="es-ES"/>
              </w:rPr>
              <w:br/>
            </w:r>
            <w:r w:rsidR="00180633">
              <w:rPr>
                <w:rFonts w:ascii="Arial" w:hAnsi="Arial" w:cs="Arial"/>
                <w:color w:val="222222"/>
                <w:lang w:val="es-ES"/>
              </w:rPr>
              <w:t>●</w:t>
            </w:r>
            <w:r>
              <w:rPr>
                <w:rFonts w:ascii="Arial" w:hAnsi="Arial" w:cs="Arial"/>
                <w:color w:val="222222"/>
                <w:lang w:val="es-ES"/>
              </w:rPr>
              <w:t xml:space="preserve"> Cualquier otro gasto que pueda identificarse en una guía futura publicada en el Internal Revenue Bulletin</w:t>
            </w:r>
          </w:p>
          <w:p w14:paraId="07418B6F" w14:textId="77777777" w:rsidR="00E11A9B" w:rsidRPr="00E11A9B" w:rsidRDefault="00E11A9B" w:rsidP="00E11A9B">
            <w:pPr>
              <w:rPr>
                <w:rFonts w:ascii="Arial" w:hAnsi="Arial" w:cs="Arial"/>
                <w:color w:val="222222"/>
                <w:lang w:val="es-ES"/>
              </w:rPr>
            </w:pPr>
            <w:r w:rsidRPr="00E11A9B">
              <w:rPr>
                <w:rFonts w:ascii="Arial" w:hAnsi="Arial" w:cs="Arial"/>
                <w:color w:val="222222"/>
                <w:lang w:val="es-ES"/>
              </w:rPr>
              <w:t>*Libre de impuestos</w:t>
            </w:r>
          </w:p>
          <w:p w14:paraId="788ED3F9" w14:textId="77777777" w:rsidR="00E11A9B" w:rsidRPr="00E11A9B" w:rsidRDefault="00E11A9B" w:rsidP="00E11A9B">
            <w:pPr>
              <w:rPr>
                <w:rFonts w:ascii="Arial" w:hAnsi="Arial" w:cs="Arial"/>
                <w:color w:val="222222"/>
                <w:lang w:val="es-ES"/>
              </w:rPr>
            </w:pPr>
            <w:r w:rsidRPr="00E11A9B">
              <w:rPr>
                <w:rFonts w:ascii="Arial" w:hAnsi="Arial" w:cs="Arial"/>
                <w:color w:val="222222"/>
                <w:lang w:val="es-ES"/>
              </w:rPr>
              <w:t>* Una distribución para gastos de vivienda se considera un recurso al determinar la elegibilidad para SSI y debe gastarse dentro del mismo mes en que se retira.</w:t>
            </w:r>
          </w:p>
          <w:p w14:paraId="1A66EF92" w14:textId="77777777" w:rsidR="00E11A9B" w:rsidRPr="00E11A9B" w:rsidRDefault="00E11A9B" w:rsidP="00E11A9B">
            <w:pPr>
              <w:rPr>
                <w:rFonts w:ascii="Arial" w:hAnsi="Arial" w:cs="Arial"/>
                <w:color w:val="222222"/>
                <w:lang w:val="es-ES"/>
              </w:rPr>
            </w:pPr>
            <w:r w:rsidRPr="00E11A9B">
              <w:rPr>
                <w:rFonts w:ascii="Arial" w:hAnsi="Arial" w:cs="Arial"/>
                <w:color w:val="222222"/>
                <w:lang w:val="es-ES"/>
              </w:rPr>
              <w:t>* Si una distribución no se utiliza durante un gasto discapacidad calificada, podría estar sujeto a retencián de impuestos y una multa del 10% y podría afectar a otros beneficios.</w:t>
            </w:r>
          </w:p>
          <w:p w14:paraId="7A016E1B" w14:textId="77777777" w:rsidR="00E11A9B" w:rsidRPr="00E11A9B" w:rsidRDefault="00E11A9B" w:rsidP="00E11A9B">
            <w:pPr>
              <w:rPr>
                <w:rFonts w:ascii="Arial" w:hAnsi="Arial" w:cs="Arial"/>
                <w:color w:val="222222"/>
                <w:lang w:val="es-ES"/>
              </w:rPr>
            </w:pPr>
            <w:r w:rsidRPr="00E11A9B">
              <w:rPr>
                <w:rFonts w:ascii="Arial" w:hAnsi="Arial" w:cs="Arial"/>
                <w:color w:val="222222"/>
                <w:lang w:val="es-ES"/>
              </w:rPr>
              <w:t>* Se espera que la característica de la tarjeta de débito se presente</w:t>
            </w:r>
          </w:p>
          <w:p w14:paraId="1025720B" w14:textId="23E9F93F" w:rsidR="00E11A9B" w:rsidRPr="00C42903" w:rsidRDefault="00E11A9B" w:rsidP="00E11A9B">
            <w:pPr>
              <w:rPr>
                <w:rFonts w:ascii="Arial" w:hAnsi="Arial" w:cs="Arial"/>
                <w:color w:val="222222"/>
                <w:highlight w:val="yellow"/>
                <w:lang w:val="es-ES"/>
              </w:rPr>
            </w:pPr>
            <w:r w:rsidRPr="00E11A9B">
              <w:rPr>
                <w:rFonts w:ascii="Arial" w:hAnsi="Arial" w:cs="Arial"/>
                <w:color w:val="222222"/>
                <w:lang w:val="es-ES"/>
              </w:rPr>
              <w:t>* Los beneficiarios deben mantener documentación (recibos) que prueben que los gastos están calificados</w:t>
            </w:r>
          </w:p>
        </w:tc>
        <w:tc>
          <w:tcPr>
            <w:tcW w:w="3235" w:type="dxa"/>
          </w:tcPr>
          <w:p w14:paraId="07C60698" w14:textId="723CD42B" w:rsidR="00E11A9B" w:rsidRPr="00E11A9B" w:rsidRDefault="00180633" w:rsidP="00E11A9B">
            <w:pPr>
              <w:rPr>
                <w:rFonts w:ascii="Arial" w:hAnsi="Arial" w:cs="Arial"/>
                <w:color w:val="222222"/>
                <w:lang w:val="es-ES"/>
              </w:rPr>
            </w:pPr>
            <w:r>
              <w:rPr>
                <w:rFonts w:ascii="Arial" w:hAnsi="Arial" w:cs="Arial"/>
                <w:color w:val="222222"/>
                <w:lang w:val="es-ES"/>
              </w:rPr>
              <w:t>●</w:t>
            </w:r>
            <w:r w:rsidR="00E11A9B" w:rsidRPr="00E11A9B">
              <w:rPr>
                <w:rFonts w:ascii="Arial" w:hAnsi="Arial" w:cs="Arial"/>
                <w:color w:val="222222"/>
                <w:lang w:val="es-ES"/>
              </w:rPr>
              <w:t xml:space="preserve"> Ejemplos: tratamiento y equipo de salud / dental para los cuales no hay fondos disponibles, terapia de rehabilitación y ocupacional, procedimientos médicos, primas de seguro médico, cuidado de enfermería suplementario, necesidades dietéticas suplementarias, anteojos, viajes, entretenimiento, compañía, gestión de casos privados, programas y materiales culturales de experiencias, vacaciones, películas, teléfono, televisión, capacitación y educación</w:t>
            </w:r>
          </w:p>
          <w:p w14:paraId="52F7997C" w14:textId="23655CAB" w:rsidR="00E11A9B" w:rsidRPr="00E11A9B" w:rsidRDefault="00180633" w:rsidP="00E11A9B">
            <w:pPr>
              <w:rPr>
                <w:rFonts w:ascii="Arial" w:hAnsi="Arial" w:cs="Arial"/>
                <w:color w:val="222222"/>
                <w:lang w:val="es-ES"/>
              </w:rPr>
            </w:pPr>
            <w:r>
              <w:rPr>
                <w:rFonts w:ascii="Arial" w:hAnsi="Arial" w:cs="Arial"/>
                <w:color w:val="222222"/>
                <w:lang w:val="es-ES"/>
              </w:rPr>
              <w:t>●</w:t>
            </w:r>
            <w:r w:rsidR="00E11A9B" w:rsidRPr="00E11A9B">
              <w:rPr>
                <w:rFonts w:ascii="Arial" w:hAnsi="Arial" w:cs="Arial"/>
                <w:color w:val="222222"/>
                <w:lang w:val="es-ES"/>
              </w:rPr>
              <w:t xml:space="preserve"> </w:t>
            </w:r>
            <w:r w:rsidR="00E11A9B">
              <w:rPr>
                <w:rFonts w:ascii="Arial" w:hAnsi="Arial" w:cs="Arial"/>
                <w:color w:val="222222"/>
                <w:lang w:val="es-ES"/>
              </w:rPr>
              <w:t>Fideicomiso</w:t>
            </w:r>
            <w:r w:rsidR="00E11A9B" w:rsidRPr="00E11A9B">
              <w:rPr>
                <w:rFonts w:ascii="Arial" w:hAnsi="Arial" w:cs="Arial"/>
                <w:color w:val="222222"/>
                <w:lang w:val="es-ES"/>
              </w:rPr>
              <w:t xml:space="preserve"> de apoyo discrecionales / generales</w:t>
            </w:r>
          </w:p>
          <w:p w14:paraId="7FC80096" w14:textId="6EC02146" w:rsidR="00E11A9B" w:rsidRPr="00E11A9B" w:rsidRDefault="00180633" w:rsidP="00E11A9B">
            <w:pPr>
              <w:rPr>
                <w:rFonts w:ascii="Arial" w:hAnsi="Arial" w:cs="Arial"/>
                <w:color w:val="222222"/>
                <w:lang w:val="es-ES"/>
              </w:rPr>
            </w:pPr>
            <w:r>
              <w:rPr>
                <w:rFonts w:ascii="Arial" w:hAnsi="Arial" w:cs="Arial"/>
                <w:color w:val="222222"/>
                <w:lang w:val="es-ES"/>
              </w:rPr>
              <w:t>●</w:t>
            </w:r>
            <w:r w:rsidR="00E11A9B" w:rsidRPr="00E11A9B">
              <w:rPr>
                <w:rFonts w:ascii="Arial" w:hAnsi="Arial" w:cs="Arial"/>
                <w:color w:val="222222"/>
                <w:lang w:val="es-ES"/>
              </w:rPr>
              <w:t>Tipo recomendado de fide</w:t>
            </w:r>
            <w:r w:rsidR="00E11A9B">
              <w:rPr>
                <w:rFonts w:ascii="Arial" w:hAnsi="Arial" w:cs="Arial"/>
                <w:color w:val="222222"/>
                <w:lang w:val="es-ES"/>
              </w:rPr>
              <w:t>i</w:t>
            </w:r>
            <w:r w:rsidR="00E11A9B" w:rsidRPr="00E11A9B">
              <w:rPr>
                <w:rFonts w:ascii="Arial" w:hAnsi="Arial" w:cs="Arial"/>
                <w:color w:val="222222"/>
                <w:lang w:val="es-ES"/>
              </w:rPr>
              <w:t>comi</w:t>
            </w:r>
            <w:r w:rsidR="00E11A9B">
              <w:rPr>
                <w:rFonts w:ascii="Arial" w:hAnsi="Arial" w:cs="Arial"/>
                <w:color w:val="222222"/>
                <w:lang w:val="es-ES"/>
              </w:rPr>
              <w:t>so</w:t>
            </w:r>
          </w:p>
          <w:p w14:paraId="5C428067" w14:textId="58F4FDD6" w:rsidR="009E6094" w:rsidRDefault="00180633" w:rsidP="00E11A9B">
            <w:pPr>
              <w:rPr>
                <w:rFonts w:ascii="Arial" w:hAnsi="Arial" w:cs="Arial"/>
                <w:color w:val="222222"/>
                <w:lang w:val="es-ES"/>
              </w:rPr>
            </w:pPr>
            <w:r>
              <w:rPr>
                <w:rFonts w:ascii="Arial" w:hAnsi="Arial" w:cs="Arial"/>
                <w:color w:val="222222"/>
                <w:lang w:val="es-ES"/>
              </w:rPr>
              <w:t>●</w:t>
            </w:r>
            <w:r w:rsidR="00E11A9B" w:rsidRPr="00E11A9B">
              <w:rPr>
                <w:rFonts w:ascii="Arial" w:hAnsi="Arial" w:cs="Arial"/>
                <w:color w:val="222222"/>
                <w:lang w:val="es-ES"/>
              </w:rPr>
              <w:t xml:space="preserve"> Reducción de SSI si se gasta en comida o refugio/albergue. Según la regla de valor presunto: 1/3 de la cantidad más alta de SSI que puede obtener. 1/3 de $ 750 y agregue $ 20 - se reduciría tanto</w:t>
            </w:r>
          </w:p>
          <w:p w14:paraId="0794B816" w14:textId="7648BC1D" w:rsidR="00180633" w:rsidRPr="00180633" w:rsidRDefault="00180633" w:rsidP="00180633">
            <w:pPr>
              <w:rPr>
                <w:rFonts w:ascii="Arial" w:hAnsi="Arial" w:cs="Arial"/>
                <w:color w:val="222222"/>
                <w:highlight w:val="yellow"/>
                <w:lang w:val="es-PR"/>
              </w:rPr>
            </w:pPr>
            <w:r>
              <w:rPr>
                <w:rFonts w:ascii="Arial" w:hAnsi="Arial" w:cs="Arial"/>
                <w:color w:val="222222"/>
                <w:lang w:val="es-ES"/>
              </w:rPr>
              <w:t>● Reducción de los beneficios de SSI si el dinero en cualquier SNT se gasta en comida o refugio. Reducción basada en la regla del valor presunto (1/3 de los beneficios de SSI más $ 20)</w:t>
            </w:r>
            <w:r>
              <w:rPr>
                <w:rFonts w:ascii="Arial" w:hAnsi="Arial" w:cs="Arial"/>
                <w:color w:val="222222"/>
                <w:lang w:val="es-ES"/>
              </w:rPr>
              <w:br/>
              <w:t>●</w:t>
            </w:r>
            <w:r>
              <w:rPr>
                <w:rFonts w:ascii="Arial" w:hAnsi="Arial" w:cs="Arial"/>
                <w:color w:val="222222"/>
                <w:lang w:val="es-ES"/>
              </w:rPr>
              <w:t xml:space="preserve"> </w:t>
            </w:r>
            <w:r>
              <w:rPr>
                <w:rFonts w:ascii="Arial" w:hAnsi="Arial" w:cs="Arial"/>
                <w:color w:val="222222"/>
                <w:lang w:val="es-ES"/>
              </w:rPr>
              <w:t>Algunos fideicomisarios pueden imponer una tarifa o limitar los gastos</w:t>
            </w:r>
            <w:r>
              <w:rPr>
                <w:rFonts w:ascii="Arial" w:hAnsi="Arial" w:cs="Arial"/>
                <w:color w:val="222222"/>
                <w:lang w:val="es-ES"/>
              </w:rPr>
              <w:br/>
              <w:t>● Debe pasar por el fiduciario primero para determinar si un gasto está calificado</w:t>
            </w:r>
            <w:r>
              <w:rPr>
                <w:rFonts w:ascii="Arial" w:hAnsi="Arial" w:cs="Arial"/>
                <w:color w:val="222222"/>
                <w:lang w:val="es-ES"/>
              </w:rPr>
              <w:br/>
              <w:t>● En general, necesita documentar cada gasto y enviarlo al administrador</w:t>
            </w:r>
          </w:p>
        </w:tc>
      </w:tr>
      <w:tr w:rsidR="009E6094" w14:paraId="286E7823" w14:textId="77777777" w:rsidTr="0045670A">
        <w:tc>
          <w:tcPr>
            <w:tcW w:w="2605" w:type="dxa"/>
          </w:tcPr>
          <w:p w14:paraId="586A7C7F" w14:textId="5A59D106" w:rsidR="009E6094" w:rsidRDefault="00B75706" w:rsidP="00101006">
            <w:pPr>
              <w:rPr>
                <w:rFonts w:ascii="Arial" w:hAnsi="Arial" w:cs="Arial"/>
                <w:color w:val="222222"/>
                <w:lang w:val="es-ES"/>
              </w:rPr>
            </w:pPr>
            <w:r w:rsidRPr="00B75706">
              <w:rPr>
                <w:rFonts w:ascii="Arial" w:hAnsi="Arial" w:cs="Arial"/>
                <w:color w:val="222222"/>
                <w:lang w:val="es-ES"/>
              </w:rPr>
              <w:t>Reembolso de Medicaid</w:t>
            </w:r>
          </w:p>
        </w:tc>
        <w:tc>
          <w:tcPr>
            <w:tcW w:w="3510" w:type="dxa"/>
          </w:tcPr>
          <w:p w14:paraId="0836F639" w14:textId="35F89484" w:rsidR="009E6094" w:rsidRDefault="000A5005" w:rsidP="00101006">
            <w:pPr>
              <w:rPr>
                <w:rFonts w:ascii="Arial" w:hAnsi="Arial" w:cs="Arial"/>
                <w:color w:val="222222"/>
                <w:lang w:val="es-ES"/>
              </w:rPr>
            </w:pPr>
            <w:r>
              <w:rPr>
                <w:rFonts w:ascii="Arial" w:hAnsi="Arial" w:cs="Arial"/>
                <w:color w:val="222222"/>
                <w:lang w:val="es-ES"/>
              </w:rPr>
              <w:t>●Tras la muerte del beneficiario designado, los fondos restantes en la cuenta ABLE que fueron pagados por Medicaid durante el tiempo en que se estableció la cuenta ABLE pueden ser recuperados por el estado</w:t>
            </w:r>
            <w:r>
              <w:rPr>
                <w:rFonts w:ascii="Arial" w:hAnsi="Arial" w:cs="Arial"/>
                <w:color w:val="222222"/>
                <w:lang w:val="es-ES"/>
              </w:rPr>
              <w:br/>
              <w:t>●Todos los gastos excepcionales por discapacidad calificados (incluidos los gastos funerarios y de entierro) tienen prioridad sobre los reclamos de Medicaid.</w:t>
            </w:r>
            <w:r>
              <w:rPr>
                <w:rFonts w:ascii="Arial" w:hAnsi="Arial" w:cs="Arial"/>
                <w:color w:val="222222"/>
                <w:lang w:val="es-ES"/>
              </w:rPr>
              <w:br/>
              <w:t>●Después de que se reembolsen los reclamos de Medicaid, los fondos restantes se destinarán a los bienes del beneficiario</w:t>
            </w:r>
          </w:p>
        </w:tc>
        <w:tc>
          <w:tcPr>
            <w:tcW w:w="3235" w:type="dxa"/>
          </w:tcPr>
          <w:p w14:paraId="6533817E" w14:textId="7CF24C10" w:rsidR="000A5005" w:rsidRPr="000A5005" w:rsidRDefault="000A5005" w:rsidP="000A5005">
            <w:pPr>
              <w:rPr>
                <w:rFonts w:ascii="Arial" w:hAnsi="Arial" w:cs="Arial"/>
                <w:i/>
                <w:color w:val="222222"/>
                <w:lang w:val="es-ES"/>
              </w:rPr>
            </w:pPr>
            <w:r>
              <w:rPr>
                <w:rFonts w:ascii="Arial" w:hAnsi="Arial" w:cs="Arial"/>
                <w:color w:val="222222"/>
                <w:lang w:val="es-ES"/>
              </w:rPr>
              <w:t>●</w:t>
            </w:r>
            <w:r w:rsidRPr="000A5005">
              <w:rPr>
                <w:rFonts w:ascii="Arial" w:hAnsi="Arial" w:cs="Arial"/>
                <w:color w:val="222222"/>
                <w:lang w:val="es-ES"/>
              </w:rPr>
              <w:t xml:space="preserve"> El fideicomiso autoliquidado debe incluir una provisión que, tras la muerte del beneficiario, el estado sea designado como el beneficiario residual para recibir los fondos remanentes en el fideicomiso iguales a la cantidad total pagada por Medicaid </w:t>
            </w:r>
            <w:r w:rsidRPr="000A5005">
              <w:rPr>
                <w:rFonts w:ascii="Arial" w:hAnsi="Arial" w:cs="Arial"/>
                <w:i/>
                <w:color w:val="222222"/>
                <w:lang w:val="es-ES"/>
              </w:rPr>
              <w:t>en su nombre a lo largo de su vida.</w:t>
            </w:r>
          </w:p>
          <w:p w14:paraId="3F909344" w14:textId="6AFD6FC9" w:rsidR="009E6094" w:rsidRDefault="000A5005" w:rsidP="000A5005">
            <w:pPr>
              <w:rPr>
                <w:rFonts w:ascii="Arial" w:hAnsi="Arial" w:cs="Arial"/>
                <w:color w:val="222222"/>
                <w:lang w:val="es-ES"/>
              </w:rPr>
            </w:pPr>
            <w:r>
              <w:rPr>
                <w:rFonts w:ascii="Arial" w:hAnsi="Arial" w:cs="Arial"/>
                <w:color w:val="222222"/>
                <w:lang w:val="es-ES"/>
              </w:rPr>
              <w:t>●</w:t>
            </w:r>
            <w:r w:rsidRPr="000A5005">
              <w:rPr>
                <w:rFonts w:ascii="Arial" w:hAnsi="Arial" w:cs="Arial"/>
                <w:color w:val="222222"/>
                <w:lang w:val="es-ES"/>
              </w:rPr>
              <w:t xml:space="preserve"> No aplicable para fideicomisos de terceros: ningún dinero en un fideicomiso de un tercero se remonta a Medicaid. La devolución de Medicaid solo se aplica a los fideicomisos autoregulados</w:t>
            </w:r>
          </w:p>
        </w:tc>
      </w:tr>
      <w:tr w:rsidR="009E6094" w14:paraId="5857F6A6" w14:textId="77777777" w:rsidTr="0045670A">
        <w:tc>
          <w:tcPr>
            <w:tcW w:w="2605" w:type="dxa"/>
          </w:tcPr>
          <w:p w14:paraId="3103A7CA" w14:textId="0905D430" w:rsidR="009E6094" w:rsidRDefault="00B75706" w:rsidP="00101006">
            <w:pPr>
              <w:rPr>
                <w:rFonts w:ascii="Arial" w:hAnsi="Arial" w:cs="Arial"/>
                <w:color w:val="222222"/>
                <w:lang w:val="es-ES"/>
              </w:rPr>
            </w:pPr>
            <w:r w:rsidRPr="00B75706">
              <w:rPr>
                <w:rFonts w:ascii="Arial" w:hAnsi="Arial" w:cs="Arial"/>
                <w:color w:val="222222"/>
                <w:lang w:val="es-ES"/>
              </w:rPr>
              <w:t>Propiedad</w:t>
            </w:r>
          </w:p>
        </w:tc>
        <w:tc>
          <w:tcPr>
            <w:tcW w:w="3510" w:type="dxa"/>
          </w:tcPr>
          <w:p w14:paraId="5828B3B2" w14:textId="4C2FADFF" w:rsidR="005B7BAE" w:rsidRPr="005B7BAE" w:rsidRDefault="005B7BAE" w:rsidP="005B7BAE">
            <w:pPr>
              <w:rPr>
                <w:rFonts w:ascii="Arial" w:hAnsi="Arial" w:cs="Arial"/>
                <w:color w:val="222222"/>
                <w:lang w:val="es-ES"/>
              </w:rPr>
            </w:pPr>
            <w:r>
              <w:rPr>
                <w:rFonts w:ascii="Arial" w:hAnsi="Arial" w:cs="Arial"/>
                <w:color w:val="222222"/>
                <w:lang w:val="es-ES"/>
              </w:rPr>
              <w:t>●</w:t>
            </w:r>
            <w:r w:rsidRPr="005B7BAE">
              <w:rPr>
                <w:rFonts w:ascii="Arial" w:hAnsi="Arial" w:cs="Arial"/>
                <w:color w:val="222222"/>
                <w:lang w:val="es-ES"/>
              </w:rPr>
              <w:t xml:space="preserve"> El beneficiario designado (persona con una discapacidad) es el dueño de la cuenta, pero puede ser administrado por un tutor, padre o apoderado si es necesario</w:t>
            </w:r>
          </w:p>
          <w:p w14:paraId="7448B863" w14:textId="26D7EEA4" w:rsidR="009E6094" w:rsidRDefault="005B7BAE" w:rsidP="005B7BAE">
            <w:pPr>
              <w:rPr>
                <w:rFonts w:ascii="Arial" w:hAnsi="Arial" w:cs="Arial"/>
                <w:color w:val="222222"/>
                <w:lang w:val="es-ES"/>
              </w:rPr>
            </w:pPr>
            <w:r>
              <w:rPr>
                <w:rFonts w:ascii="Arial" w:hAnsi="Arial" w:cs="Arial"/>
                <w:color w:val="222222"/>
                <w:lang w:val="es-ES"/>
              </w:rPr>
              <w:t>●</w:t>
            </w:r>
            <w:r w:rsidRPr="005B7BAE">
              <w:rPr>
                <w:rFonts w:ascii="Arial" w:hAnsi="Arial" w:cs="Arial"/>
                <w:color w:val="222222"/>
                <w:lang w:val="es-ES"/>
              </w:rPr>
              <w:t xml:space="preserve"> Administrado en línea</w:t>
            </w:r>
          </w:p>
        </w:tc>
        <w:tc>
          <w:tcPr>
            <w:tcW w:w="3235" w:type="dxa"/>
          </w:tcPr>
          <w:p w14:paraId="24D69D29" w14:textId="41363910" w:rsidR="009E6094" w:rsidRDefault="005B7BAE" w:rsidP="00101006">
            <w:pPr>
              <w:rPr>
                <w:rFonts w:ascii="Arial" w:hAnsi="Arial" w:cs="Arial"/>
                <w:color w:val="222222"/>
                <w:lang w:val="es-ES"/>
              </w:rPr>
            </w:pPr>
            <w:r>
              <w:rPr>
                <w:rFonts w:ascii="Arial" w:hAnsi="Arial" w:cs="Arial"/>
                <w:color w:val="222222"/>
                <w:lang w:val="es-ES"/>
              </w:rPr>
              <w:t>●Fideicomisario (miembro de la familia, amigo, profesional, organización) tiene control sobre SNT y cómo se usan los activos en beneficio del beneficiario. Los activos no se pueden entregar directamente al beneficiario; el fiduciario debe hacer compras en nombre del beneficiario</w:t>
            </w:r>
            <w:r>
              <w:rPr>
                <w:rFonts w:ascii="Arial" w:hAnsi="Arial" w:cs="Arial"/>
                <w:color w:val="222222"/>
                <w:lang w:val="es-ES"/>
              </w:rPr>
              <w:br/>
              <w:t>● El beneficiario no puede tener ningún control sobre los activos en el SNT</w:t>
            </w:r>
          </w:p>
        </w:tc>
      </w:tr>
      <w:tr w:rsidR="009E6094" w14:paraId="398F730D" w14:textId="77777777" w:rsidTr="0045670A">
        <w:tc>
          <w:tcPr>
            <w:tcW w:w="2605" w:type="dxa"/>
          </w:tcPr>
          <w:p w14:paraId="419E2675" w14:textId="433F8DDD" w:rsidR="009E6094" w:rsidRDefault="00B75706" w:rsidP="00101006">
            <w:pPr>
              <w:rPr>
                <w:rFonts w:ascii="Arial" w:hAnsi="Arial" w:cs="Arial"/>
                <w:color w:val="222222"/>
                <w:lang w:val="es-ES"/>
              </w:rPr>
            </w:pPr>
            <w:r w:rsidRPr="00B75706">
              <w:rPr>
                <w:rFonts w:ascii="Arial" w:hAnsi="Arial" w:cs="Arial"/>
                <w:color w:val="222222"/>
                <w:lang w:val="es-ES"/>
              </w:rPr>
              <w:t>Contribuciones</w:t>
            </w:r>
          </w:p>
        </w:tc>
        <w:tc>
          <w:tcPr>
            <w:tcW w:w="3510" w:type="dxa"/>
          </w:tcPr>
          <w:p w14:paraId="7074FABE" w14:textId="6F3054C0" w:rsidR="00F5775E" w:rsidRPr="00F5775E" w:rsidRDefault="00F5775E" w:rsidP="00F5775E">
            <w:pPr>
              <w:rPr>
                <w:rFonts w:ascii="Arial" w:hAnsi="Arial" w:cs="Arial"/>
                <w:color w:val="222222"/>
                <w:lang w:val="es-ES"/>
              </w:rPr>
            </w:pPr>
            <w:r>
              <w:rPr>
                <w:rFonts w:ascii="Arial" w:hAnsi="Arial" w:cs="Arial"/>
                <w:color w:val="222222"/>
                <w:lang w:val="es-ES"/>
              </w:rPr>
              <w:t>●</w:t>
            </w:r>
            <w:r w:rsidRPr="00F5775E">
              <w:rPr>
                <w:rFonts w:ascii="Arial" w:hAnsi="Arial" w:cs="Arial"/>
                <w:color w:val="222222"/>
                <w:lang w:val="es-ES"/>
              </w:rPr>
              <w:t xml:space="preserve"> Cualquiera puede hacer una contribución</w:t>
            </w:r>
          </w:p>
          <w:p w14:paraId="52C449E0" w14:textId="523BD6B4" w:rsidR="00F5775E" w:rsidRPr="00F5775E" w:rsidRDefault="00F5775E" w:rsidP="00F5775E">
            <w:pPr>
              <w:rPr>
                <w:rFonts w:ascii="Arial" w:hAnsi="Arial" w:cs="Arial"/>
                <w:color w:val="222222"/>
                <w:lang w:val="es-ES"/>
              </w:rPr>
            </w:pPr>
            <w:r>
              <w:rPr>
                <w:rFonts w:ascii="Arial" w:hAnsi="Arial" w:cs="Arial"/>
                <w:color w:val="222222"/>
                <w:lang w:val="es-ES"/>
              </w:rPr>
              <w:t>●</w:t>
            </w:r>
            <w:r w:rsidRPr="00F5775E">
              <w:rPr>
                <w:rFonts w:ascii="Arial" w:hAnsi="Arial" w:cs="Arial"/>
                <w:color w:val="222222"/>
                <w:lang w:val="es-ES"/>
              </w:rPr>
              <w:t xml:space="preserve"> Efectivo o solo el equivalente a efectivo </w:t>
            </w:r>
          </w:p>
          <w:p w14:paraId="6B361C69" w14:textId="4888053D" w:rsidR="009E6094" w:rsidRDefault="00F5775E" w:rsidP="00F5775E">
            <w:pPr>
              <w:rPr>
                <w:rFonts w:ascii="Arial" w:hAnsi="Arial" w:cs="Arial"/>
                <w:color w:val="222222"/>
                <w:lang w:val="es-ES"/>
              </w:rPr>
            </w:pPr>
            <w:r>
              <w:rPr>
                <w:rFonts w:ascii="Arial" w:hAnsi="Arial" w:cs="Arial"/>
                <w:color w:val="222222"/>
                <w:lang w:val="es-ES"/>
              </w:rPr>
              <w:t>●</w:t>
            </w:r>
            <w:r w:rsidRPr="00F5775E">
              <w:rPr>
                <w:rFonts w:ascii="Arial" w:hAnsi="Arial" w:cs="Arial"/>
                <w:color w:val="222222"/>
                <w:lang w:val="es-ES"/>
              </w:rPr>
              <w:t xml:space="preserve"> Las contribuciones hechas por encima de la exclusión anual del impuesto del regalo del individual ($ 15,000 en 2018) serán devueltas al contribuyente</w:t>
            </w:r>
          </w:p>
        </w:tc>
        <w:tc>
          <w:tcPr>
            <w:tcW w:w="3235" w:type="dxa"/>
          </w:tcPr>
          <w:p w14:paraId="4D3128C7" w14:textId="4119B3CF" w:rsidR="00F5775E" w:rsidRPr="00F5775E" w:rsidRDefault="00F5775E" w:rsidP="00F5775E">
            <w:pPr>
              <w:rPr>
                <w:rFonts w:ascii="Arial" w:hAnsi="Arial" w:cs="Arial"/>
                <w:color w:val="222222"/>
                <w:lang w:val="es-ES"/>
              </w:rPr>
            </w:pPr>
            <w:r>
              <w:rPr>
                <w:rFonts w:ascii="Arial" w:hAnsi="Arial" w:cs="Arial"/>
                <w:color w:val="222222"/>
                <w:lang w:val="es-ES"/>
              </w:rPr>
              <w:t>●</w:t>
            </w:r>
            <w:r w:rsidRPr="00F5775E">
              <w:rPr>
                <w:rFonts w:ascii="Arial" w:hAnsi="Arial" w:cs="Arial"/>
                <w:color w:val="222222"/>
                <w:lang w:val="es-ES"/>
              </w:rPr>
              <w:t xml:space="preserve"> Cualquiera puede hacer una contribución a un </w:t>
            </w:r>
            <w:r w:rsidRPr="00F5775E">
              <w:rPr>
                <w:rFonts w:ascii="Arial" w:hAnsi="Arial" w:cs="Arial"/>
                <w:color w:val="222222"/>
                <w:lang w:val="es-ES"/>
              </w:rPr>
              <w:t>fideicomiso</w:t>
            </w:r>
            <w:r w:rsidRPr="00F5775E">
              <w:rPr>
                <w:rFonts w:ascii="Arial" w:hAnsi="Arial" w:cs="Arial"/>
                <w:color w:val="222222"/>
                <w:lang w:val="es-ES"/>
              </w:rPr>
              <w:t xml:space="preserve"> </w:t>
            </w:r>
            <w:r w:rsidRPr="00F5775E">
              <w:rPr>
                <w:rFonts w:ascii="Arial" w:hAnsi="Arial" w:cs="Arial"/>
                <w:color w:val="222222"/>
                <w:lang w:val="es-ES"/>
              </w:rPr>
              <w:t>auto establecido</w:t>
            </w:r>
          </w:p>
          <w:p w14:paraId="15ECD40B" w14:textId="1D480EFB" w:rsidR="009E6094" w:rsidRDefault="00F5775E" w:rsidP="00F5775E">
            <w:pPr>
              <w:rPr>
                <w:rFonts w:ascii="Arial" w:hAnsi="Arial" w:cs="Arial"/>
                <w:color w:val="222222"/>
                <w:lang w:val="es-ES"/>
              </w:rPr>
            </w:pPr>
            <w:r>
              <w:rPr>
                <w:rFonts w:ascii="Arial" w:hAnsi="Arial" w:cs="Arial"/>
                <w:color w:val="222222"/>
                <w:lang w:val="es-ES"/>
              </w:rPr>
              <w:t>●</w:t>
            </w:r>
            <w:r w:rsidRPr="00F5775E">
              <w:rPr>
                <w:rFonts w:ascii="Arial" w:hAnsi="Arial" w:cs="Arial"/>
                <w:color w:val="222222"/>
                <w:lang w:val="es-ES"/>
              </w:rPr>
              <w:t xml:space="preserve"> Solo la tercera parte puede hacer una contribución a un fideicomiso de un tercero</w:t>
            </w:r>
          </w:p>
        </w:tc>
      </w:tr>
      <w:tr w:rsidR="009E6094" w14:paraId="058D97C2" w14:textId="77777777" w:rsidTr="0045670A">
        <w:tc>
          <w:tcPr>
            <w:tcW w:w="2605" w:type="dxa"/>
          </w:tcPr>
          <w:p w14:paraId="4F3D9762" w14:textId="325B5B45" w:rsidR="009E6094" w:rsidRDefault="00B75706" w:rsidP="00101006">
            <w:pPr>
              <w:rPr>
                <w:rFonts w:ascii="Arial" w:hAnsi="Arial" w:cs="Arial"/>
                <w:color w:val="222222"/>
                <w:lang w:val="es-ES"/>
              </w:rPr>
            </w:pPr>
            <w:r w:rsidRPr="00B75706">
              <w:rPr>
                <w:rFonts w:ascii="Arial" w:hAnsi="Arial" w:cs="Arial"/>
                <w:color w:val="222222"/>
                <w:lang w:val="es-ES"/>
              </w:rPr>
              <w:t>Historia</w:t>
            </w:r>
          </w:p>
        </w:tc>
        <w:tc>
          <w:tcPr>
            <w:tcW w:w="3510" w:type="dxa"/>
          </w:tcPr>
          <w:p w14:paraId="3DA11C7E" w14:textId="77777777" w:rsidR="009E6094" w:rsidRDefault="00C63C72" w:rsidP="00101006">
            <w:pPr>
              <w:rPr>
                <w:rFonts w:ascii="Arial" w:hAnsi="Arial" w:cs="Arial"/>
                <w:color w:val="222222"/>
                <w:lang w:val="es-ES"/>
              </w:rPr>
            </w:pPr>
            <w:r>
              <w:rPr>
                <w:rFonts w:ascii="Arial" w:hAnsi="Arial" w:cs="Arial"/>
                <w:color w:val="222222"/>
                <w:lang w:val="es-ES"/>
              </w:rPr>
              <w:t>●</w:t>
            </w:r>
            <w:r>
              <w:rPr>
                <w:rFonts w:ascii="Arial" w:hAnsi="Arial" w:cs="Arial"/>
                <w:color w:val="222222"/>
                <w:lang w:val="es-ES"/>
              </w:rPr>
              <w:t xml:space="preserve"> El Presidente Obama firmó la L</w:t>
            </w:r>
            <w:r>
              <w:rPr>
                <w:rFonts w:ascii="Arial" w:hAnsi="Arial" w:cs="Arial"/>
                <w:color w:val="222222"/>
                <w:lang w:val="es-ES"/>
              </w:rPr>
              <w:t xml:space="preserve">ey ABLE en la ley federal en diciembre de 2014. </w:t>
            </w:r>
            <w:r>
              <w:rPr>
                <w:rFonts w:ascii="Arial" w:hAnsi="Arial" w:cs="Arial"/>
                <w:color w:val="222222"/>
                <w:lang w:val="es-ES"/>
              </w:rPr>
              <w:t>A c</w:t>
            </w:r>
            <w:r>
              <w:rPr>
                <w:rFonts w:ascii="Arial" w:hAnsi="Arial" w:cs="Arial"/>
                <w:color w:val="222222"/>
                <w:lang w:val="es-ES"/>
              </w:rPr>
              <w:t>ada estad</w:t>
            </w:r>
            <w:r>
              <w:rPr>
                <w:rFonts w:ascii="Arial" w:hAnsi="Arial" w:cs="Arial"/>
                <w:color w:val="222222"/>
                <w:lang w:val="es-ES"/>
              </w:rPr>
              <w:t xml:space="preserve">o se le </w:t>
            </w:r>
            <w:r>
              <w:rPr>
                <w:rFonts w:ascii="Arial" w:hAnsi="Arial" w:cs="Arial"/>
                <w:color w:val="222222"/>
                <w:lang w:val="es-ES"/>
              </w:rPr>
              <w:t>requiere pasar la ley para crear el programa ABLE.</w:t>
            </w:r>
          </w:p>
          <w:p w14:paraId="2C99CDC1" w14:textId="77777777" w:rsidR="00C63C72" w:rsidRDefault="00C63C72" w:rsidP="00101006">
            <w:pPr>
              <w:rPr>
                <w:rFonts w:ascii="Arial" w:hAnsi="Arial" w:cs="Arial"/>
                <w:color w:val="222222"/>
                <w:lang w:val="es-ES"/>
              </w:rPr>
            </w:pPr>
            <w:r>
              <w:rPr>
                <w:rFonts w:ascii="Arial" w:hAnsi="Arial" w:cs="Arial"/>
                <w:color w:val="222222"/>
                <w:lang w:val="es-ES"/>
              </w:rPr>
              <w:t>●</w:t>
            </w:r>
            <w:r w:rsidRPr="00C63C72">
              <w:rPr>
                <w:rFonts w:ascii="Arial" w:hAnsi="Arial" w:cs="Arial"/>
                <w:color w:val="222222"/>
                <w:lang w:val="es-ES"/>
              </w:rPr>
              <w:t>Texas aprobó el proyecto de ley del Senado 1664 para establecer el programa Texas ABLE en 2015</w:t>
            </w:r>
          </w:p>
          <w:p w14:paraId="0300CAD7" w14:textId="77777777" w:rsidR="00C63C72" w:rsidRDefault="00C63C72" w:rsidP="00101006">
            <w:pPr>
              <w:rPr>
                <w:rFonts w:ascii="Arial" w:hAnsi="Arial" w:cs="Arial"/>
                <w:color w:val="222222"/>
                <w:lang w:val="es-ES"/>
              </w:rPr>
            </w:pPr>
            <w:r>
              <w:rPr>
                <w:rFonts w:ascii="Arial" w:hAnsi="Arial" w:cs="Arial"/>
                <w:color w:val="222222"/>
                <w:lang w:val="es-ES"/>
              </w:rPr>
              <w:t>●</w:t>
            </w:r>
            <w:r w:rsidRPr="00C63C72">
              <w:rPr>
                <w:rFonts w:ascii="Arial" w:hAnsi="Arial" w:cs="Arial"/>
                <w:color w:val="222222"/>
                <w:lang w:val="es-ES"/>
              </w:rPr>
              <w:t xml:space="preserve"> Administrado por la Oficina del Contralor de Texas</w:t>
            </w:r>
          </w:p>
          <w:p w14:paraId="08E56664" w14:textId="7E75A9D2" w:rsidR="00C63C72" w:rsidRDefault="00C63C72" w:rsidP="00101006">
            <w:pPr>
              <w:rPr>
                <w:rFonts w:ascii="Arial" w:hAnsi="Arial" w:cs="Arial"/>
                <w:color w:val="222222"/>
                <w:lang w:val="es-ES"/>
              </w:rPr>
            </w:pPr>
            <w:r>
              <w:rPr>
                <w:rFonts w:ascii="Arial" w:hAnsi="Arial" w:cs="Arial"/>
                <w:color w:val="222222"/>
                <w:lang w:val="es-ES"/>
              </w:rPr>
              <w:t>●</w:t>
            </w:r>
            <w:r w:rsidRPr="00C63C72">
              <w:rPr>
                <w:rFonts w:ascii="Arial" w:hAnsi="Arial" w:cs="Arial"/>
                <w:color w:val="222222"/>
                <w:lang w:val="es-ES"/>
              </w:rPr>
              <w:t xml:space="preserve"> El programa ABLE de Texas comenzara a principios de 2018, pero las personas elegibles pueden abrir la cuenta ABLE fuera del estado, en los estados que aceptan a residentes de otros estados.</w:t>
            </w:r>
          </w:p>
        </w:tc>
        <w:tc>
          <w:tcPr>
            <w:tcW w:w="3235" w:type="dxa"/>
          </w:tcPr>
          <w:p w14:paraId="1717728A" w14:textId="75C6BFEE" w:rsidR="00C63C72" w:rsidRPr="00C63C72" w:rsidRDefault="00C63C72" w:rsidP="00C63C72">
            <w:pPr>
              <w:rPr>
                <w:rFonts w:ascii="Arial" w:hAnsi="Arial" w:cs="Arial"/>
                <w:color w:val="222222"/>
                <w:lang w:val="es-ES"/>
              </w:rPr>
            </w:pPr>
            <w:r>
              <w:rPr>
                <w:rFonts w:ascii="Arial" w:hAnsi="Arial" w:cs="Arial"/>
                <w:color w:val="222222"/>
                <w:lang w:val="es-ES"/>
              </w:rPr>
              <w:t>●</w:t>
            </w:r>
            <w:r w:rsidRPr="00C63C72">
              <w:rPr>
                <w:rFonts w:ascii="Arial" w:hAnsi="Arial" w:cs="Arial"/>
                <w:color w:val="222222"/>
                <w:lang w:val="es-ES"/>
              </w:rPr>
              <w:t>Establecido por la Ley Ómnibus de Reconciliación Presupuestaria de 1993</w:t>
            </w:r>
          </w:p>
          <w:p w14:paraId="4E51EA5C" w14:textId="062A9FCF" w:rsidR="009E6094" w:rsidRDefault="00C63C72" w:rsidP="00C63C72">
            <w:pPr>
              <w:rPr>
                <w:rFonts w:ascii="Arial" w:hAnsi="Arial" w:cs="Arial"/>
                <w:color w:val="222222"/>
                <w:lang w:val="es-ES"/>
              </w:rPr>
            </w:pPr>
            <w:r>
              <w:rPr>
                <w:rFonts w:ascii="Arial" w:hAnsi="Arial" w:cs="Arial"/>
                <w:color w:val="222222"/>
                <w:lang w:val="es-ES"/>
              </w:rPr>
              <w:t>●</w:t>
            </w:r>
            <w:r w:rsidRPr="00C63C72">
              <w:rPr>
                <w:rFonts w:ascii="Arial" w:hAnsi="Arial" w:cs="Arial"/>
                <w:color w:val="222222"/>
                <w:lang w:val="es-ES"/>
              </w:rPr>
              <w:t xml:space="preserve"> En virtud de la Ley de Cur</w:t>
            </w:r>
            <w:r w:rsidR="00557843">
              <w:rPr>
                <w:rFonts w:ascii="Arial" w:hAnsi="Arial" w:cs="Arial"/>
                <w:color w:val="222222"/>
                <w:lang w:val="es-ES"/>
              </w:rPr>
              <w:t>es</w:t>
            </w:r>
            <w:r w:rsidRPr="00C63C72">
              <w:rPr>
                <w:rFonts w:ascii="Arial" w:hAnsi="Arial" w:cs="Arial"/>
                <w:color w:val="222222"/>
                <w:lang w:val="es-ES"/>
              </w:rPr>
              <w:t xml:space="preserve"> del siglo 21 de 2016</w:t>
            </w:r>
            <w:r w:rsidR="00557843">
              <w:rPr>
                <w:rFonts w:ascii="Arial" w:hAnsi="Arial" w:cs="Arial"/>
                <w:color w:val="222222"/>
                <w:lang w:val="es-ES"/>
              </w:rPr>
              <w:t xml:space="preserve"> (21st Century Cures Act of 2016)</w:t>
            </w:r>
            <w:r w:rsidRPr="00C63C72">
              <w:rPr>
                <w:rFonts w:ascii="Arial" w:hAnsi="Arial" w:cs="Arial"/>
                <w:color w:val="222222"/>
                <w:lang w:val="es-ES"/>
              </w:rPr>
              <w:t>, las personas con discapacidad que pueden establecer su propia SNT</w:t>
            </w:r>
          </w:p>
          <w:p w14:paraId="6395D15C" w14:textId="138772F5" w:rsidR="00C63C72" w:rsidRDefault="00C63C72" w:rsidP="00C63C72">
            <w:pPr>
              <w:rPr>
                <w:rFonts w:ascii="Arial" w:hAnsi="Arial" w:cs="Arial"/>
                <w:color w:val="222222"/>
                <w:lang w:val="es-ES"/>
              </w:rPr>
            </w:pPr>
          </w:p>
        </w:tc>
      </w:tr>
      <w:tr w:rsidR="009E6094" w14:paraId="26A62B4C" w14:textId="77777777" w:rsidTr="0045670A">
        <w:tc>
          <w:tcPr>
            <w:tcW w:w="2605" w:type="dxa"/>
          </w:tcPr>
          <w:p w14:paraId="24039F15" w14:textId="2A90741A" w:rsidR="009E6094" w:rsidRDefault="00B75706" w:rsidP="00101006">
            <w:pPr>
              <w:rPr>
                <w:rFonts w:ascii="Arial" w:hAnsi="Arial" w:cs="Arial"/>
                <w:color w:val="222222"/>
                <w:lang w:val="es-ES"/>
              </w:rPr>
            </w:pPr>
            <w:r>
              <w:rPr>
                <w:rFonts w:ascii="Arial" w:hAnsi="Arial" w:cs="Arial"/>
                <w:color w:val="222222"/>
                <w:lang w:val="es-ES"/>
              </w:rPr>
              <w:t>O</w:t>
            </w:r>
            <w:r w:rsidRPr="00B75706">
              <w:rPr>
                <w:rFonts w:ascii="Arial" w:hAnsi="Arial" w:cs="Arial"/>
                <w:color w:val="222222"/>
                <w:lang w:val="es-ES"/>
              </w:rPr>
              <w:t>pciones de cuenta</w:t>
            </w:r>
            <w:r>
              <w:rPr>
                <w:rFonts w:ascii="Arial" w:hAnsi="Arial" w:cs="Arial"/>
                <w:color w:val="222222"/>
                <w:lang w:val="es-ES"/>
              </w:rPr>
              <w:t>s</w:t>
            </w:r>
          </w:p>
        </w:tc>
        <w:tc>
          <w:tcPr>
            <w:tcW w:w="3510" w:type="dxa"/>
          </w:tcPr>
          <w:p w14:paraId="64CC51B5" w14:textId="12326170" w:rsidR="00B75706" w:rsidRPr="00B75706" w:rsidRDefault="00B75706" w:rsidP="00B75706">
            <w:pPr>
              <w:rPr>
                <w:rFonts w:ascii="Arial" w:hAnsi="Arial" w:cs="Arial"/>
                <w:color w:val="222222"/>
                <w:lang w:val="es-ES"/>
              </w:rPr>
            </w:pPr>
            <w:r>
              <w:rPr>
                <w:rFonts w:ascii="Arial" w:hAnsi="Arial" w:cs="Arial"/>
                <w:color w:val="222222"/>
                <w:lang w:val="es-ES"/>
              </w:rPr>
              <w:t>●</w:t>
            </w:r>
            <w:r w:rsidRPr="00B75706">
              <w:rPr>
                <w:rFonts w:ascii="Arial" w:hAnsi="Arial" w:cs="Arial"/>
                <w:color w:val="222222"/>
                <w:lang w:val="es-ES"/>
              </w:rPr>
              <w:t>Opción de ahorros con ventajas impositivas: cualquier dinero en la cuenta ABLE se puede depositar en una cuenta de ahorro bancaria asegurada por la FDIC</w:t>
            </w:r>
          </w:p>
          <w:p w14:paraId="0D676732" w14:textId="4AFCE243" w:rsidR="00B75706" w:rsidRPr="00B75706" w:rsidRDefault="00B75706" w:rsidP="00B75706">
            <w:pPr>
              <w:rPr>
                <w:rFonts w:ascii="Arial" w:hAnsi="Arial" w:cs="Arial"/>
                <w:color w:val="222222"/>
                <w:lang w:val="es-ES"/>
              </w:rPr>
            </w:pPr>
            <w:r w:rsidRPr="00B75706">
              <w:rPr>
                <w:rFonts w:ascii="Arial" w:hAnsi="Arial" w:cs="Arial"/>
                <w:color w:val="222222"/>
                <w:lang w:val="es-ES"/>
              </w:rPr>
              <w:t>●</w:t>
            </w:r>
            <w:r w:rsidRPr="00B75706">
              <w:rPr>
                <w:rFonts w:ascii="Arial" w:hAnsi="Arial" w:cs="Arial"/>
                <w:color w:val="222222"/>
                <w:lang w:val="es-ES"/>
              </w:rPr>
              <w:t>Opción de inversión: cualquier dinero en la cuenta se puede colocar en 3 opciones de inversión diferentes que van desde menor a mayor riesgo, pero no asegurado por la FDIC</w:t>
            </w:r>
          </w:p>
          <w:p w14:paraId="39FAA58C" w14:textId="4AF5A4F4" w:rsidR="009E6094" w:rsidRDefault="00B75706" w:rsidP="00B75706">
            <w:pPr>
              <w:rPr>
                <w:rFonts w:ascii="Arial" w:hAnsi="Arial" w:cs="Arial"/>
                <w:color w:val="222222"/>
                <w:lang w:val="es-ES"/>
              </w:rPr>
            </w:pPr>
            <w:r w:rsidRPr="00B75706">
              <w:rPr>
                <w:rFonts w:ascii="Arial" w:hAnsi="Arial" w:cs="Arial"/>
                <w:color w:val="222222"/>
                <w:lang w:val="es-ES"/>
              </w:rPr>
              <w:t>●</w:t>
            </w:r>
            <w:r w:rsidRPr="00B75706">
              <w:rPr>
                <w:rFonts w:ascii="Arial" w:hAnsi="Arial" w:cs="Arial"/>
                <w:color w:val="222222"/>
                <w:lang w:val="es-ES"/>
              </w:rPr>
              <w:t>El dinero entre las cuentas 529A (cuenta ABLE) y 529 (ahorros para la universidad) puede reinvertirse, pero con un tope de $ 370,000 (</w:t>
            </w:r>
            <w:r>
              <w:rPr>
                <w:rFonts w:ascii="Arial" w:hAnsi="Arial" w:cs="Arial"/>
                <w:color w:val="222222"/>
                <w:lang w:val="es-ES"/>
              </w:rPr>
              <w:t xml:space="preserve">En Texas </w:t>
            </w:r>
            <w:r w:rsidRPr="00B75706">
              <w:rPr>
                <w:rFonts w:ascii="Arial" w:hAnsi="Arial" w:cs="Arial"/>
                <w:color w:val="222222"/>
                <w:lang w:val="es-ES"/>
              </w:rPr>
              <w:t>para 2018)</w:t>
            </w:r>
          </w:p>
        </w:tc>
        <w:tc>
          <w:tcPr>
            <w:tcW w:w="3235" w:type="dxa"/>
          </w:tcPr>
          <w:p w14:paraId="4A8BE98B" w14:textId="40667A98" w:rsidR="00B95EF9" w:rsidRPr="00B95EF9" w:rsidRDefault="00B95EF9" w:rsidP="00B95EF9">
            <w:pPr>
              <w:rPr>
                <w:rFonts w:ascii="Arial" w:hAnsi="Arial" w:cs="Arial"/>
                <w:color w:val="222222"/>
                <w:lang w:val="es-ES"/>
              </w:rPr>
            </w:pPr>
            <w:r w:rsidRPr="00B95EF9">
              <w:rPr>
                <w:rFonts w:ascii="Arial" w:hAnsi="Arial" w:cs="Arial"/>
                <w:color w:val="222222"/>
                <w:lang w:val="es-ES"/>
              </w:rPr>
              <w:t>●</w:t>
            </w:r>
            <w:r w:rsidRPr="00B95EF9">
              <w:rPr>
                <w:rFonts w:ascii="Arial" w:hAnsi="Arial" w:cs="Arial"/>
                <w:color w:val="222222"/>
                <w:lang w:val="es-ES"/>
              </w:rPr>
              <w:t xml:space="preserve">Tercera Parte de Confianza </w:t>
            </w:r>
          </w:p>
          <w:p w14:paraId="748B54D5" w14:textId="1D00169D" w:rsidR="00B95EF9" w:rsidRPr="00B95EF9" w:rsidRDefault="00B95EF9" w:rsidP="00B95EF9">
            <w:pPr>
              <w:rPr>
                <w:rFonts w:ascii="Arial" w:hAnsi="Arial" w:cs="Arial"/>
                <w:color w:val="222222"/>
                <w:lang w:val="es-ES"/>
              </w:rPr>
            </w:pPr>
            <w:r w:rsidRPr="00B95EF9">
              <w:rPr>
                <w:rFonts w:ascii="Arial" w:hAnsi="Arial" w:cs="Arial"/>
                <w:color w:val="222222"/>
                <w:lang w:val="es-ES"/>
              </w:rPr>
              <w:t>• Establecido por el padre, el abuelo, el tutor legal del beneficiario o un tribunal en nombre de un individuo con una discapacidad (generalmente se usa para un testamento o para el beneficiario de la póliza de seguro de vida)</w:t>
            </w:r>
            <w:r w:rsidR="00770188">
              <w:rPr>
                <w:rFonts w:ascii="Arial" w:hAnsi="Arial" w:cs="Arial"/>
                <w:color w:val="222222"/>
                <w:lang w:val="es-ES"/>
              </w:rPr>
              <w:t>.</w:t>
            </w:r>
          </w:p>
          <w:p w14:paraId="20425954" w14:textId="3679E6EC" w:rsidR="00B95EF9" w:rsidRPr="00B95EF9" w:rsidRDefault="00B95EF9" w:rsidP="00B95EF9">
            <w:pPr>
              <w:rPr>
                <w:rFonts w:ascii="Arial" w:hAnsi="Arial" w:cs="Arial"/>
                <w:color w:val="222222"/>
                <w:lang w:val="es-ES"/>
              </w:rPr>
            </w:pPr>
            <w:r w:rsidRPr="00B95EF9">
              <w:rPr>
                <w:rFonts w:ascii="Arial" w:hAnsi="Arial" w:cs="Arial"/>
                <w:color w:val="222222"/>
                <w:lang w:val="es-ES"/>
              </w:rPr>
              <w:t>• Puede ser una confianza suplementaria o discreciona</w:t>
            </w:r>
            <w:r>
              <w:rPr>
                <w:rFonts w:ascii="Arial" w:hAnsi="Arial" w:cs="Arial"/>
                <w:color w:val="222222"/>
                <w:lang w:val="es-ES"/>
              </w:rPr>
              <w:t>l</w:t>
            </w:r>
          </w:p>
          <w:p w14:paraId="22BE1EF7" w14:textId="68FBBFF5" w:rsidR="00B95EF9" w:rsidRDefault="00B95EF9" w:rsidP="00B95EF9">
            <w:pPr>
              <w:rPr>
                <w:rFonts w:ascii="Arial" w:hAnsi="Arial" w:cs="Arial"/>
                <w:color w:val="222222"/>
                <w:lang w:val="es-ES"/>
              </w:rPr>
            </w:pPr>
            <w:r w:rsidRPr="00B95EF9">
              <w:rPr>
                <w:rFonts w:ascii="Arial" w:hAnsi="Arial" w:cs="Arial"/>
                <w:color w:val="222222"/>
                <w:lang w:val="es-ES"/>
              </w:rPr>
              <w:t>• Puede establecerse para personas mayores de 65 años</w:t>
            </w:r>
            <w:r w:rsidR="00770188">
              <w:rPr>
                <w:rFonts w:ascii="Arial" w:hAnsi="Arial" w:cs="Arial"/>
                <w:color w:val="222222"/>
                <w:lang w:val="es-ES"/>
              </w:rPr>
              <w:t>.</w:t>
            </w:r>
            <w:r>
              <w:rPr>
                <w:rFonts w:ascii="Arial" w:hAnsi="Arial" w:cs="Arial"/>
                <w:color w:val="222222"/>
                <w:lang w:val="es-ES"/>
              </w:rPr>
              <w:t xml:space="preserve"> </w:t>
            </w:r>
          </w:p>
          <w:p w14:paraId="1A08C10E" w14:textId="66012629" w:rsidR="00B95EF9" w:rsidRPr="00B95EF9" w:rsidRDefault="00B95EF9" w:rsidP="00B95EF9">
            <w:pPr>
              <w:rPr>
                <w:rFonts w:ascii="Arial" w:hAnsi="Arial" w:cs="Arial"/>
                <w:color w:val="222222"/>
                <w:lang w:val="es-ES"/>
              </w:rPr>
            </w:pPr>
            <w:r w:rsidRPr="00B95EF9">
              <w:rPr>
                <w:rFonts w:ascii="Arial" w:hAnsi="Arial" w:cs="Arial"/>
                <w:color w:val="222222"/>
                <w:lang w:val="es-ES"/>
              </w:rPr>
              <w:t>● Fideicomiso autofinanciado / Confianza de primera parte</w:t>
            </w:r>
          </w:p>
          <w:p w14:paraId="5CE2E956" w14:textId="27704699" w:rsidR="00B95EF9" w:rsidRPr="00B95EF9" w:rsidRDefault="00B95EF9" w:rsidP="00B95EF9">
            <w:pPr>
              <w:rPr>
                <w:rFonts w:ascii="Arial" w:hAnsi="Arial" w:cs="Arial"/>
                <w:color w:val="222222"/>
                <w:lang w:val="es-ES"/>
              </w:rPr>
            </w:pPr>
            <w:r w:rsidRPr="00B95EF9">
              <w:rPr>
                <w:rFonts w:ascii="Arial" w:hAnsi="Arial" w:cs="Arial"/>
                <w:color w:val="222222"/>
                <w:lang w:val="es-ES"/>
              </w:rPr>
              <w:t>• Establecido por el individuo con una discapacidad con dinero propio (generalmente de ahorros, acuerdos judiciales, pagos atrasados de SSI o herencia)</w:t>
            </w:r>
            <w:r w:rsidR="00770188">
              <w:rPr>
                <w:rFonts w:ascii="Arial" w:hAnsi="Arial" w:cs="Arial"/>
                <w:color w:val="222222"/>
                <w:lang w:val="es-ES"/>
              </w:rPr>
              <w:t>.</w:t>
            </w:r>
          </w:p>
          <w:p w14:paraId="081E6B60" w14:textId="195132F3" w:rsidR="00B95EF9" w:rsidRPr="00B95EF9" w:rsidRDefault="00B95EF9" w:rsidP="00B95EF9">
            <w:pPr>
              <w:rPr>
                <w:rFonts w:ascii="Arial" w:hAnsi="Arial" w:cs="Arial"/>
                <w:color w:val="222222"/>
                <w:lang w:val="es-ES"/>
              </w:rPr>
            </w:pPr>
            <w:r w:rsidRPr="00B95EF9">
              <w:rPr>
                <w:rFonts w:ascii="Arial" w:hAnsi="Arial" w:cs="Arial"/>
                <w:color w:val="222222"/>
                <w:lang w:val="es-ES"/>
              </w:rPr>
              <w:t>• Puede ser una confianza suplementaria o discrecional</w:t>
            </w:r>
            <w:r w:rsidR="00770188">
              <w:rPr>
                <w:rFonts w:ascii="Arial" w:hAnsi="Arial" w:cs="Arial"/>
                <w:color w:val="222222"/>
                <w:lang w:val="es-ES"/>
              </w:rPr>
              <w:t>.</w:t>
            </w:r>
          </w:p>
          <w:p w14:paraId="54FB3DBE" w14:textId="77777777" w:rsidR="00B95EF9" w:rsidRDefault="00B95EF9" w:rsidP="00B95EF9">
            <w:pPr>
              <w:rPr>
                <w:rFonts w:ascii="Arial" w:hAnsi="Arial" w:cs="Arial"/>
                <w:color w:val="222222"/>
                <w:lang w:val="es-ES"/>
              </w:rPr>
            </w:pPr>
            <w:r w:rsidRPr="00B95EF9">
              <w:rPr>
                <w:rFonts w:ascii="Arial" w:hAnsi="Arial" w:cs="Arial"/>
                <w:color w:val="222222"/>
                <w:lang w:val="es-ES"/>
              </w:rPr>
              <w:t>• No se puede establecer para personas mayores de 65 años</w:t>
            </w:r>
            <w:r w:rsidR="00770188">
              <w:rPr>
                <w:rFonts w:ascii="Arial" w:hAnsi="Arial" w:cs="Arial"/>
                <w:color w:val="222222"/>
                <w:lang w:val="es-ES"/>
              </w:rPr>
              <w:t>.</w:t>
            </w:r>
          </w:p>
          <w:p w14:paraId="3B09784E" w14:textId="0D5CA9B9" w:rsidR="00770188" w:rsidRPr="00C14348" w:rsidRDefault="004443AE" w:rsidP="00770188">
            <w:pPr>
              <w:rPr>
                <w:rFonts w:ascii="Arial" w:hAnsi="Arial" w:cs="Arial"/>
                <w:color w:val="222222"/>
              </w:rPr>
            </w:pPr>
            <w:r w:rsidRPr="00C14348">
              <w:rPr>
                <w:rFonts w:ascii="Arial" w:hAnsi="Arial" w:cs="Arial"/>
                <w:color w:val="222222"/>
              </w:rPr>
              <w:t>●</w:t>
            </w:r>
            <w:r w:rsidR="00770188" w:rsidRPr="00C14348">
              <w:rPr>
                <w:rFonts w:ascii="Arial" w:hAnsi="Arial" w:cs="Arial"/>
                <w:color w:val="222222"/>
              </w:rPr>
              <w:t xml:space="preserve"> Fideicomiso Agrupado</w:t>
            </w:r>
            <w:r w:rsidR="00CB38AD" w:rsidRPr="00C14348">
              <w:rPr>
                <w:rFonts w:ascii="Arial" w:hAnsi="Arial" w:cs="Arial"/>
                <w:color w:val="222222"/>
              </w:rPr>
              <w:t xml:space="preserve"> (</w:t>
            </w:r>
            <w:r w:rsidR="00770188" w:rsidRPr="00C14348">
              <w:rPr>
                <w:rFonts w:ascii="Arial" w:hAnsi="Arial" w:cs="Arial"/>
                <w:color w:val="222222"/>
              </w:rPr>
              <w:t>Pooled Trust</w:t>
            </w:r>
            <w:r w:rsidR="00CB38AD" w:rsidRPr="00C14348">
              <w:rPr>
                <w:rFonts w:ascii="Arial" w:hAnsi="Arial" w:cs="Arial"/>
                <w:color w:val="222222"/>
              </w:rPr>
              <w:t xml:space="preserve">) </w:t>
            </w:r>
            <w:r w:rsidR="00770188" w:rsidRPr="00C14348">
              <w:rPr>
                <w:rFonts w:ascii="Arial" w:hAnsi="Arial" w:cs="Arial"/>
                <w:color w:val="222222"/>
              </w:rPr>
              <w:t xml:space="preserve">(es decir, </w:t>
            </w:r>
            <w:r w:rsidR="00CB38AD" w:rsidRPr="00C14348">
              <w:rPr>
                <w:rFonts w:ascii="Arial" w:hAnsi="Arial" w:cs="Arial"/>
                <w:color w:val="222222"/>
              </w:rPr>
              <w:t>The</w:t>
            </w:r>
            <w:r w:rsidR="00770188" w:rsidRPr="00C14348">
              <w:rPr>
                <w:rFonts w:ascii="Arial" w:hAnsi="Arial" w:cs="Arial"/>
                <w:color w:val="222222"/>
              </w:rPr>
              <w:t xml:space="preserve"> Arc of Texas</w:t>
            </w:r>
            <w:r w:rsidR="00C14348" w:rsidRPr="00C14348">
              <w:rPr>
                <w:rFonts w:ascii="Arial" w:hAnsi="Arial" w:cs="Arial"/>
                <w:color w:val="222222"/>
              </w:rPr>
              <w:t xml:space="preserve"> Master Pooled Trust</w:t>
            </w:r>
            <w:r w:rsidR="00770188" w:rsidRPr="00C14348">
              <w:rPr>
                <w:rFonts w:ascii="Arial" w:hAnsi="Arial" w:cs="Arial"/>
                <w:color w:val="222222"/>
              </w:rPr>
              <w:t>):</w:t>
            </w:r>
          </w:p>
          <w:p w14:paraId="75592CA9" w14:textId="77777777" w:rsidR="00770188" w:rsidRPr="00770188" w:rsidRDefault="00770188" w:rsidP="00770188">
            <w:pPr>
              <w:rPr>
                <w:rFonts w:ascii="Arial" w:hAnsi="Arial" w:cs="Arial"/>
                <w:color w:val="222222"/>
                <w:lang w:val="es-ES"/>
              </w:rPr>
            </w:pPr>
            <w:r w:rsidRPr="00770188">
              <w:rPr>
                <w:rFonts w:ascii="Arial" w:hAnsi="Arial" w:cs="Arial"/>
                <w:color w:val="222222"/>
                <w:lang w:val="es-ES"/>
              </w:rPr>
              <w:t>• administrado por una organización sin fines de lucro</w:t>
            </w:r>
          </w:p>
          <w:p w14:paraId="791357E9" w14:textId="77777777" w:rsidR="00770188" w:rsidRPr="00770188" w:rsidRDefault="00770188" w:rsidP="00770188">
            <w:pPr>
              <w:rPr>
                <w:rFonts w:ascii="Arial" w:hAnsi="Arial" w:cs="Arial"/>
                <w:color w:val="222222"/>
                <w:lang w:val="es-ES"/>
              </w:rPr>
            </w:pPr>
            <w:r w:rsidRPr="00770188">
              <w:rPr>
                <w:rFonts w:ascii="Arial" w:hAnsi="Arial" w:cs="Arial"/>
                <w:color w:val="222222"/>
                <w:lang w:val="es-ES"/>
              </w:rPr>
              <w:t>• cuenta separada mantenida para cada beneficiario, pero las cuentas se agrupan para propósitos de inversión y administración</w:t>
            </w:r>
          </w:p>
          <w:p w14:paraId="7620840C" w14:textId="77777777" w:rsidR="00770188" w:rsidRPr="00770188" w:rsidRDefault="00770188" w:rsidP="00770188">
            <w:pPr>
              <w:rPr>
                <w:rFonts w:ascii="Arial" w:hAnsi="Arial" w:cs="Arial"/>
                <w:color w:val="222222"/>
                <w:lang w:val="es-ES"/>
              </w:rPr>
            </w:pPr>
            <w:r w:rsidRPr="00770188">
              <w:rPr>
                <w:rFonts w:ascii="Arial" w:hAnsi="Arial" w:cs="Arial"/>
                <w:color w:val="222222"/>
                <w:lang w:val="es-ES"/>
              </w:rPr>
              <w:t>• Minimiza las tarifas</w:t>
            </w:r>
          </w:p>
          <w:p w14:paraId="5876AAAE" w14:textId="77777777" w:rsidR="00770188" w:rsidRPr="00770188" w:rsidRDefault="00770188" w:rsidP="00770188">
            <w:pPr>
              <w:rPr>
                <w:rFonts w:ascii="Arial" w:hAnsi="Arial" w:cs="Arial"/>
                <w:color w:val="222222"/>
                <w:lang w:val="es-ES"/>
              </w:rPr>
            </w:pPr>
            <w:r w:rsidRPr="00770188">
              <w:rPr>
                <w:rFonts w:ascii="Arial" w:hAnsi="Arial" w:cs="Arial"/>
                <w:color w:val="222222"/>
                <w:lang w:val="es-ES"/>
              </w:rPr>
              <w:t>• fiduciario designado por una organización sin fines de lucro</w:t>
            </w:r>
          </w:p>
          <w:p w14:paraId="5B7ECBD2" w14:textId="77777777" w:rsidR="00770188" w:rsidRPr="00770188" w:rsidRDefault="00770188" w:rsidP="00770188">
            <w:pPr>
              <w:rPr>
                <w:rFonts w:ascii="Arial" w:hAnsi="Arial" w:cs="Arial"/>
                <w:color w:val="222222"/>
                <w:lang w:val="es-ES"/>
              </w:rPr>
            </w:pPr>
            <w:r w:rsidRPr="00770188">
              <w:rPr>
                <w:rFonts w:ascii="Arial" w:hAnsi="Arial" w:cs="Arial"/>
                <w:color w:val="222222"/>
                <w:lang w:val="es-ES"/>
              </w:rPr>
              <w:t>• Puede ser una confianza suplementaria o discrecional</w:t>
            </w:r>
          </w:p>
          <w:p w14:paraId="0A578B1F" w14:textId="77777777" w:rsidR="00770188" w:rsidRDefault="00770188" w:rsidP="00770188">
            <w:pPr>
              <w:rPr>
                <w:rFonts w:ascii="Arial" w:hAnsi="Arial" w:cs="Arial"/>
                <w:color w:val="222222"/>
                <w:lang w:val="es-ES"/>
              </w:rPr>
            </w:pPr>
            <w:r w:rsidRPr="00770188">
              <w:rPr>
                <w:rFonts w:ascii="Arial" w:hAnsi="Arial" w:cs="Arial"/>
                <w:color w:val="222222"/>
                <w:lang w:val="es-ES"/>
              </w:rPr>
              <w:t>• Puede establecerse para personas mayores de 65 años</w:t>
            </w:r>
            <w:r w:rsidR="004443AE">
              <w:rPr>
                <w:rFonts w:ascii="Arial" w:hAnsi="Arial" w:cs="Arial"/>
                <w:color w:val="222222"/>
                <w:lang w:val="es-ES"/>
              </w:rPr>
              <w:t>.</w:t>
            </w:r>
          </w:p>
          <w:p w14:paraId="5FADB92F" w14:textId="6BC6B90F" w:rsidR="004443AE" w:rsidRDefault="004443AE" w:rsidP="00770188">
            <w:pPr>
              <w:rPr>
                <w:rFonts w:ascii="Arial" w:hAnsi="Arial" w:cs="Arial"/>
                <w:color w:val="222222"/>
                <w:lang w:val="es-ES"/>
              </w:rPr>
            </w:pPr>
            <w:r w:rsidRPr="00B95EF9">
              <w:rPr>
                <w:rFonts w:ascii="Arial" w:hAnsi="Arial" w:cs="Arial"/>
                <w:color w:val="222222"/>
                <w:lang w:val="es-ES"/>
              </w:rPr>
              <w:t>●</w:t>
            </w:r>
            <w:r>
              <w:rPr>
                <w:rFonts w:ascii="Arial" w:hAnsi="Arial" w:cs="Arial"/>
                <w:color w:val="222222"/>
                <w:lang w:val="es-ES"/>
              </w:rPr>
              <w:t xml:space="preserve"> Usualmente solo una opción de inversión. Menos control con SNT sobre la inversión que con las cuentas ABLE</w:t>
            </w:r>
          </w:p>
        </w:tc>
      </w:tr>
    </w:tbl>
    <w:p w14:paraId="414F38BB" w14:textId="174045F0" w:rsidR="009E6094" w:rsidRDefault="009E6094" w:rsidP="00101006">
      <w:pPr>
        <w:rPr>
          <w:rFonts w:ascii="Arial" w:hAnsi="Arial" w:cs="Arial"/>
          <w:color w:val="222222"/>
          <w:lang w:val="es-ES"/>
        </w:rPr>
      </w:pPr>
    </w:p>
    <w:p w14:paraId="17C7C029" w14:textId="77777777" w:rsidR="009E6094" w:rsidRDefault="009E6094" w:rsidP="00101006">
      <w:pPr>
        <w:rPr>
          <w:rFonts w:ascii="Arial" w:hAnsi="Arial" w:cs="Arial"/>
          <w:color w:val="222222"/>
          <w:lang w:val="es-ES"/>
        </w:rPr>
      </w:pPr>
    </w:p>
    <w:p w14:paraId="7AF27AEE" w14:textId="4362FC10" w:rsidR="009E6094" w:rsidRDefault="009E6094" w:rsidP="00101006">
      <w:pPr>
        <w:rPr>
          <w:rFonts w:ascii="Arial" w:hAnsi="Arial" w:cs="Arial"/>
          <w:color w:val="222222"/>
          <w:lang w:val="es-ES"/>
        </w:rPr>
      </w:pPr>
    </w:p>
    <w:p w14:paraId="476CD88A" w14:textId="35BC0119" w:rsidR="009E6094" w:rsidRDefault="009E6094" w:rsidP="00101006">
      <w:pPr>
        <w:rPr>
          <w:rFonts w:ascii="Arial" w:hAnsi="Arial" w:cs="Arial"/>
          <w:color w:val="222222"/>
          <w:lang w:val="es-ES"/>
        </w:rPr>
      </w:pPr>
    </w:p>
    <w:p w14:paraId="0882E331" w14:textId="205290BD" w:rsidR="009E6094" w:rsidRDefault="009E6094" w:rsidP="00101006">
      <w:pPr>
        <w:rPr>
          <w:rFonts w:ascii="Arial" w:hAnsi="Arial" w:cs="Arial"/>
          <w:color w:val="222222"/>
          <w:lang w:val="es-ES"/>
        </w:rPr>
      </w:pPr>
    </w:p>
    <w:p w14:paraId="1A877682" w14:textId="59DA1684" w:rsidR="009E6094" w:rsidRDefault="009E6094" w:rsidP="00101006">
      <w:pPr>
        <w:rPr>
          <w:rFonts w:ascii="Arial" w:hAnsi="Arial" w:cs="Arial"/>
          <w:color w:val="222222"/>
          <w:lang w:val="es-ES"/>
        </w:rPr>
      </w:pPr>
    </w:p>
    <w:p w14:paraId="1E9EB620" w14:textId="49BD99E1" w:rsidR="009E6094" w:rsidRDefault="009E6094" w:rsidP="00101006">
      <w:pPr>
        <w:rPr>
          <w:rFonts w:ascii="Arial" w:hAnsi="Arial" w:cs="Arial"/>
          <w:color w:val="222222"/>
          <w:lang w:val="es-ES"/>
        </w:rPr>
      </w:pPr>
    </w:p>
    <w:p w14:paraId="6B434EFD" w14:textId="77777777" w:rsidR="009E6094" w:rsidRDefault="009E6094" w:rsidP="009E6094">
      <w:pPr>
        <w:pStyle w:val="NoSpacing"/>
        <w:jc w:val="center"/>
        <w:rPr>
          <w:rFonts w:cstheme="minorHAnsi"/>
          <w:noProof/>
          <w:sz w:val="20"/>
          <w:szCs w:val="20"/>
        </w:rPr>
      </w:pPr>
      <w:r>
        <w:rPr>
          <w:rFonts w:cstheme="minorHAnsi"/>
          <w:noProof/>
          <w:sz w:val="20"/>
          <w:szCs w:val="20"/>
        </w:rPr>
        <w:t>The Arc of Greater Houston</w:t>
      </w:r>
    </w:p>
    <w:p w14:paraId="103A2464" w14:textId="77777777" w:rsidR="009E6094" w:rsidRDefault="009E6094" w:rsidP="009E6094">
      <w:pPr>
        <w:pStyle w:val="NoSpacing"/>
        <w:jc w:val="center"/>
        <w:rPr>
          <w:rFonts w:cstheme="minorHAnsi"/>
          <w:noProof/>
          <w:sz w:val="20"/>
          <w:szCs w:val="20"/>
        </w:rPr>
      </w:pPr>
      <w:r>
        <w:rPr>
          <w:rFonts w:cstheme="minorHAnsi"/>
          <w:noProof/>
          <w:sz w:val="20"/>
          <w:szCs w:val="20"/>
        </w:rPr>
        <w:t>PO Box 924168</w:t>
      </w:r>
    </w:p>
    <w:p w14:paraId="2192DA22" w14:textId="77777777" w:rsidR="009E6094" w:rsidRDefault="009E6094" w:rsidP="009E6094">
      <w:pPr>
        <w:pStyle w:val="NoSpacing"/>
        <w:jc w:val="center"/>
        <w:rPr>
          <w:rFonts w:cstheme="minorHAnsi"/>
          <w:noProof/>
          <w:sz w:val="20"/>
          <w:szCs w:val="20"/>
        </w:rPr>
      </w:pPr>
      <w:r>
        <w:rPr>
          <w:rFonts w:cstheme="minorHAnsi"/>
          <w:noProof/>
          <w:sz w:val="20"/>
          <w:szCs w:val="20"/>
        </w:rPr>
        <w:t>Houston, Texas 77292</w:t>
      </w:r>
    </w:p>
    <w:p w14:paraId="19C720F9" w14:textId="77777777" w:rsidR="009E6094" w:rsidRDefault="009E6094" w:rsidP="009E6094">
      <w:pPr>
        <w:pStyle w:val="NoSpacing"/>
        <w:jc w:val="center"/>
        <w:rPr>
          <w:rFonts w:cstheme="minorHAnsi"/>
          <w:noProof/>
          <w:sz w:val="20"/>
          <w:szCs w:val="20"/>
        </w:rPr>
      </w:pPr>
      <w:r>
        <w:rPr>
          <w:rFonts w:cstheme="minorHAnsi"/>
          <w:noProof/>
          <w:sz w:val="20"/>
          <w:szCs w:val="20"/>
        </w:rPr>
        <w:t>713-957-1600 (o)</w:t>
      </w:r>
    </w:p>
    <w:p w14:paraId="0748A30A" w14:textId="77777777" w:rsidR="009E6094" w:rsidRDefault="009E6094" w:rsidP="009E6094">
      <w:pPr>
        <w:pStyle w:val="NoSpacing"/>
        <w:jc w:val="center"/>
        <w:rPr>
          <w:rFonts w:cstheme="minorHAnsi"/>
          <w:noProof/>
          <w:sz w:val="20"/>
          <w:szCs w:val="20"/>
        </w:rPr>
      </w:pPr>
      <w:hyperlink r:id="rId10" w:tgtFrame="_blank" w:history="1">
        <w:r>
          <w:rPr>
            <w:rStyle w:val="Hyperlink"/>
            <w:rFonts w:eastAsiaTheme="minorEastAsia" w:cstheme="minorHAnsi"/>
            <w:b/>
            <w:bCs/>
            <w:noProof/>
            <w:sz w:val="20"/>
            <w:szCs w:val="20"/>
          </w:rPr>
          <w:t>http://www.aogh.org/</w:t>
        </w:r>
      </w:hyperlink>
    </w:p>
    <w:p w14:paraId="08A35B0D" w14:textId="77777777" w:rsidR="009E6094" w:rsidRDefault="009E6094" w:rsidP="009E6094">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651464D5" wp14:editId="5A6D3564">
            <wp:extent cx="878205" cy="527685"/>
            <wp:effectExtent l="0" t="0" r="0" b="5715"/>
            <wp:docPr id="2" name="Picture 2"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7DE8BFD6" w14:textId="77777777" w:rsidR="009E6094" w:rsidRDefault="009E6094" w:rsidP="009E6094">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b/>
          <w:bCs/>
          <w:noProof/>
          <w:color w:val="000000"/>
          <w:sz w:val="18"/>
          <w:szCs w:val="18"/>
        </w:rPr>
        <w:t>The Arc promotes &amp; protects the human rights of people with intellectual &amp; developmental disabilities &amp; actively supports their full inclusion &amp; participation in the community throughout their lifetimes.</w:t>
      </w:r>
    </w:p>
    <w:p w14:paraId="09C525AF" w14:textId="77777777" w:rsidR="009E6094" w:rsidRPr="009E6094" w:rsidRDefault="009E6094" w:rsidP="00101006">
      <w:pPr>
        <w:rPr>
          <w:rFonts w:ascii="Arial" w:hAnsi="Arial" w:cs="Arial"/>
          <w:color w:val="FF0000"/>
        </w:rPr>
      </w:pPr>
    </w:p>
    <w:sectPr w:rsidR="009E6094" w:rsidRPr="009E60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826CA" w14:textId="77777777" w:rsidR="00497713" w:rsidRDefault="00497713" w:rsidP="00940624">
      <w:pPr>
        <w:spacing w:after="0" w:line="240" w:lineRule="auto"/>
      </w:pPr>
      <w:r>
        <w:separator/>
      </w:r>
    </w:p>
  </w:endnote>
  <w:endnote w:type="continuationSeparator" w:id="0">
    <w:p w14:paraId="4F57D098" w14:textId="77777777" w:rsidR="00497713" w:rsidRDefault="00497713" w:rsidP="0094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22AB" w14:textId="77777777" w:rsidR="00497713" w:rsidRDefault="00497713" w:rsidP="00940624">
      <w:pPr>
        <w:spacing w:after="0" w:line="240" w:lineRule="auto"/>
      </w:pPr>
      <w:r>
        <w:separator/>
      </w:r>
    </w:p>
  </w:footnote>
  <w:footnote w:type="continuationSeparator" w:id="0">
    <w:p w14:paraId="66D59047" w14:textId="77777777" w:rsidR="00497713" w:rsidRDefault="00497713" w:rsidP="00940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6FC"/>
    <w:multiLevelType w:val="hybridMultilevel"/>
    <w:tmpl w:val="EAB2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F7A62"/>
    <w:multiLevelType w:val="hybridMultilevel"/>
    <w:tmpl w:val="908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D2B03"/>
    <w:multiLevelType w:val="hybridMultilevel"/>
    <w:tmpl w:val="8018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D0659"/>
    <w:multiLevelType w:val="hybridMultilevel"/>
    <w:tmpl w:val="BAB07C4A"/>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D3C65"/>
    <w:multiLevelType w:val="hybridMultilevel"/>
    <w:tmpl w:val="4E7C6AA0"/>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4ACD"/>
    <w:multiLevelType w:val="hybridMultilevel"/>
    <w:tmpl w:val="2D823E58"/>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C7F85"/>
    <w:multiLevelType w:val="hybridMultilevel"/>
    <w:tmpl w:val="FAC29AD4"/>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F0065"/>
    <w:multiLevelType w:val="hybridMultilevel"/>
    <w:tmpl w:val="874A9F10"/>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54506"/>
    <w:multiLevelType w:val="hybridMultilevel"/>
    <w:tmpl w:val="582CEF90"/>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02129"/>
    <w:multiLevelType w:val="hybridMultilevel"/>
    <w:tmpl w:val="A3C67DF4"/>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A2FA2"/>
    <w:multiLevelType w:val="hybridMultilevel"/>
    <w:tmpl w:val="9CA28E66"/>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4094F"/>
    <w:multiLevelType w:val="hybridMultilevel"/>
    <w:tmpl w:val="A6048722"/>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719D0"/>
    <w:multiLevelType w:val="hybridMultilevel"/>
    <w:tmpl w:val="C61EF058"/>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84465"/>
    <w:multiLevelType w:val="hybridMultilevel"/>
    <w:tmpl w:val="D2BACEA6"/>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12C6A"/>
    <w:multiLevelType w:val="hybridMultilevel"/>
    <w:tmpl w:val="D700D134"/>
    <w:lvl w:ilvl="0" w:tplc="781090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3"/>
  </w:num>
  <w:num w:numId="5">
    <w:abstractNumId w:val="10"/>
  </w:num>
  <w:num w:numId="6">
    <w:abstractNumId w:val="14"/>
  </w:num>
  <w:num w:numId="7">
    <w:abstractNumId w:val="11"/>
  </w:num>
  <w:num w:numId="8">
    <w:abstractNumId w:val="6"/>
  </w:num>
  <w:num w:numId="9">
    <w:abstractNumId w:val="7"/>
  </w:num>
  <w:num w:numId="10">
    <w:abstractNumId w:val="9"/>
  </w:num>
  <w:num w:numId="11">
    <w:abstractNumId w:val="5"/>
  </w:num>
  <w:num w:numId="12">
    <w:abstractNumId w:val="8"/>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06"/>
    <w:rsid w:val="000625F2"/>
    <w:rsid w:val="00067299"/>
    <w:rsid w:val="000965B3"/>
    <w:rsid w:val="000A5005"/>
    <w:rsid w:val="00101006"/>
    <w:rsid w:val="00106109"/>
    <w:rsid w:val="00113E19"/>
    <w:rsid w:val="00116484"/>
    <w:rsid w:val="00130455"/>
    <w:rsid w:val="00180633"/>
    <w:rsid w:val="0018743C"/>
    <w:rsid w:val="001C6022"/>
    <w:rsid w:val="00236F2C"/>
    <w:rsid w:val="002F6AC3"/>
    <w:rsid w:val="003116E8"/>
    <w:rsid w:val="00382C08"/>
    <w:rsid w:val="003B631D"/>
    <w:rsid w:val="00416052"/>
    <w:rsid w:val="004443AE"/>
    <w:rsid w:val="0045670A"/>
    <w:rsid w:val="00484AFD"/>
    <w:rsid w:val="00497713"/>
    <w:rsid w:val="004F5B46"/>
    <w:rsid w:val="005333B8"/>
    <w:rsid w:val="0054194A"/>
    <w:rsid w:val="00557843"/>
    <w:rsid w:val="00570A72"/>
    <w:rsid w:val="00580C31"/>
    <w:rsid w:val="005B7BAE"/>
    <w:rsid w:val="006023B0"/>
    <w:rsid w:val="0066176F"/>
    <w:rsid w:val="00696DD5"/>
    <w:rsid w:val="006A0F4A"/>
    <w:rsid w:val="00760115"/>
    <w:rsid w:val="00770188"/>
    <w:rsid w:val="00783D67"/>
    <w:rsid w:val="007C0131"/>
    <w:rsid w:val="007C18C0"/>
    <w:rsid w:val="007D3357"/>
    <w:rsid w:val="007E63FF"/>
    <w:rsid w:val="00840592"/>
    <w:rsid w:val="00887550"/>
    <w:rsid w:val="008B696A"/>
    <w:rsid w:val="00900FAE"/>
    <w:rsid w:val="00913B4E"/>
    <w:rsid w:val="00940624"/>
    <w:rsid w:val="0098120C"/>
    <w:rsid w:val="009E6094"/>
    <w:rsid w:val="00A15EFE"/>
    <w:rsid w:val="00AC34F1"/>
    <w:rsid w:val="00AD6D6F"/>
    <w:rsid w:val="00B46D2B"/>
    <w:rsid w:val="00B75706"/>
    <w:rsid w:val="00B95EF9"/>
    <w:rsid w:val="00BE6A05"/>
    <w:rsid w:val="00C14348"/>
    <w:rsid w:val="00C32C02"/>
    <w:rsid w:val="00C42903"/>
    <w:rsid w:val="00C433AF"/>
    <w:rsid w:val="00C63C72"/>
    <w:rsid w:val="00C901F3"/>
    <w:rsid w:val="00CA2C6D"/>
    <w:rsid w:val="00CB38AD"/>
    <w:rsid w:val="00CF5701"/>
    <w:rsid w:val="00D54EF4"/>
    <w:rsid w:val="00DC328B"/>
    <w:rsid w:val="00DF3DB1"/>
    <w:rsid w:val="00E11A9B"/>
    <w:rsid w:val="00E22158"/>
    <w:rsid w:val="00E22232"/>
    <w:rsid w:val="00E4353E"/>
    <w:rsid w:val="00E8554D"/>
    <w:rsid w:val="00E96562"/>
    <w:rsid w:val="00EF0AA7"/>
    <w:rsid w:val="00EF43A8"/>
    <w:rsid w:val="00F5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1386"/>
  <w15:chartTrackingRefBased/>
  <w15:docId w15:val="{C7055FFA-23C1-4977-83E5-358E24B3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E19"/>
    <w:pPr>
      <w:ind w:left="720"/>
      <w:contextualSpacing/>
    </w:pPr>
  </w:style>
  <w:style w:type="paragraph" w:styleId="Header">
    <w:name w:val="header"/>
    <w:basedOn w:val="Normal"/>
    <w:link w:val="HeaderChar"/>
    <w:uiPriority w:val="99"/>
    <w:unhideWhenUsed/>
    <w:rsid w:val="00940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24"/>
  </w:style>
  <w:style w:type="paragraph" w:styleId="Footer">
    <w:name w:val="footer"/>
    <w:basedOn w:val="Normal"/>
    <w:link w:val="FooterChar"/>
    <w:uiPriority w:val="99"/>
    <w:unhideWhenUsed/>
    <w:rsid w:val="00940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24"/>
  </w:style>
  <w:style w:type="character" w:styleId="Hyperlink">
    <w:name w:val="Hyperlink"/>
    <w:basedOn w:val="DefaultParagraphFont"/>
    <w:uiPriority w:val="99"/>
    <w:semiHidden/>
    <w:unhideWhenUsed/>
    <w:rsid w:val="001C6022"/>
    <w:rPr>
      <w:strike w:val="0"/>
      <w:dstrike w:val="0"/>
      <w:color w:val="1F2C9A"/>
      <w:u w:val="none"/>
      <w:effect w:val="none"/>
    </w:rPr>
  </w:style>
  <w:style w:type="paragraph" w:styleId="NoSpacing">
    <w:name w:val="No Spacing"/>
    <w:uiPriority w:val="1"/>
    <w:qFormat/>
    <w:rsid w:val="001C6022"/>
    <w:pPr>
      <w:spacing w:after="0" w:line="240" w:lineRule="auto"/>
    </w:pPr>
  </w:style>
  <w:style w:type="paragraph" w:styleId="BalloonText">
    <w:name w:val="Balloon Text"/>
    <w:basedOn w:val="Normal"/>
    <w:link w:val="BalloonTextChar"/>
    <w:uiPriority w:val="99"/>
    <w:semiHidden/>
    <w:unhideWhenUsed/>
    <w:rsid w:val="009E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94"/>
    <w:rPr>
      <w:rFonts w:ascii="Segoe UI" w:hAnsi="Segoe UI" w:cs="Segoe UI"/>
      <w:sz w:val="18"/>
      <w:szCs w:val="18"/>
    </w:rPr>
  </w:style>
  <w:style w:type="character" w:customStyle="1" w:styleId="shorttext">
    <w:name w:val="short_text"/>
    <w:basedOn w:val="DefaultParagraphFont"/>
    <w:rsid w:val="00840592"/>
  </w:style>
  <w:style w:type="character" w:customStyle="1" w:styleId="alt-edited1">
    <w:name w:val="alt-edited1"/>
    <w:basedOn w:val="DefaultParagraphFont"/>
    <w:rsid w:val="00E11A9B"/>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2646">
      <w:bodyDiv w:val="1"/>
      <w:marLeft w:val="0"/>
      <w:marRight w:val="0"/>
      <w:marTop w:val="0"/>
      <w:marBottom w:val="0"/>
      <w:divBdr>
        <w:top w:val="none" w:sz="0" w:space="0" w:color="auto"/>
        <w:left w:val="none" w:sz="0" w:space="0" w:color="auto"/>
        <w:bottom w:val="none" w:sz="0" w:space="0" w:color="auto"/>
        <w:right w:val="none" w:sz="0" w:space="0" w:color="auto"/>
      </w:divBdr>
    </w:div>
    <w:div w:id="1451826823">
      <w:bodyDiv w:val="1"/>
      <w:marLeft w:val="0"/>
      <w:marRight w:val="0"/>
      <w:marTop w:val="0"/>
      <w:marBottom w:val="0"/>
      <w:divBdr>
        <w:top w:val="none" w:sz="0" w:space="0" w:color="auto"/>
        <w:left w:val="none" w:sz="0" w:space="0" w:color="auto"/>
        <w:bottom w:val="none" w:sz="0" w:space="0" w:color="auto"/>
        <w:right w:val="none" w:sz="0" w:space="0" w:color="auto"/>
      </w:divBdr>
      <w:divsChild>
        <w:div w:id="179205854">
          <w:marLeft w:val="0"/>
          <w:marRight w:val="0"/>
          <w:marTop w:val="0"/>
          <w:marBottom w:val="0"/>
          <w:divBdr>
            <w:top w:val="none" w:sz="0" w:space="0" w:color="auto"/>
            <w:left w:val="none" w:sz="0" w:space="0" w:color="auto"/>
            <w:bottom w:val="none" w:sz="0" w:space="0" w:color="auto"/>
            <w:right w:val="none" w:sz="0" w:space="0" w:color="auto"/>
          </w:divBdr>
          <w:divsChild>
            <w:div w:id="2123764344">
              <w:marLeft w:val="0"/>
              <w:marRight w:val="0"/>
              <w:marTop w:val="0"/>
              <w:marBottom w:val="0"/>
              <w:divBdr>
                <w:top w:val="none" w:sz="0" w:space="0" w:color="auto"/>
                <w:left w:val="none" w:sz="0" w:space="0" w:color="auto"/>
                <w:bottom w:val="none" w:sz="0" w:space="0" w:color="auto"/>
                <w:right w:val="none" w:sz="0" w:space="0" w:color="auto"/>
              </w:divBdr>
              <w:divsChild>
                <w:div w:id="1129711186">
                  <w:marLeft w:val="0"/>
                  <w:marRight w:val="0"/>
                  <w:marTop w:val="0"/>
                  <w:marBottom w:val="0"/>
                  <w:divBdr>
                    <w:top w:val="none" w:sz="0" w:space="0" w:color="auto"/>
                    <w:left w:val="none" w:sz="0" w:space="0" w:color="auto"/>
                    <w:bottom w:val="none" w:sz="0" w:space="0" w:color="auto"/>
                    <w:right w:val="none" w:sz="0" w:space="0" w:color="auto"/>
                  </w:divBdr>
                  <w:divsChild>
                    <w:div w:id="1771781570">
                      <w:marLeft w:val="0"/>
                      <w:marRight w:val="0"/>
                      <w:marTop w:val="0"/>
                      <w:marBottom w:val="0"/>
                      <w:divBdr>
                        <w:top w:val="none" w:sz="0" w:space="0" w:color="auto"/>
                        <w:left w:val="none" w:sz="0" w:space="0" w:color="auto"/>
                        <w:bottom w:val="none" w:sz="0" w:space="0" w:color="auto"/>
                        <w:right w:val="none" w:sz="0" w:space="0" w:color="auto"/>
                      </w:divBdr>
                      <w:divsChild>
                        <w:div w:id="2007048968">
                          <w:marLeft w:val="0"/>
                          <w:marRight w:val="0"/>
                          <w:marTop w:val="0"/>
                          <w:marBottom w:val="0"/>
                          <w:divBdr>
                            <w:top w:val="none" w:sz="0" w:space="0" w:color="auto"/>
                            <w:left w:val="none" w:sz="0" w:space="0" w:color="auto"/>
                            <w:bottom w:val="none" w:sz="0" w:space="0" w:color="auto"/>
                            <w:right w:val="none" w:sz="0" w:space="0" w:color="auto"/>
                          </w:divBdr>
                          <w:divsChild>
                            <w:div w:id="1648433057">
                              <w:marLeft w:val="0"/>
                              <w:marRight w:val="0"/>
                              <w:marTop w:val="0"/>
                              <w:marBottom w:val="0"/>
                              <w:divBdr>
                                <w:top w:val="none" w:sz="0" w:space="0" w:color="auto"/>
                                <w:left w:val="none" w:sz="0" w:space="0" w:color="auto"/>
                                <w:bottom w:val="none" w:sz="0" w:space="0" w:color="auto"/>
                                <w:right w:val="none" w:sz="0" w:space="0" w:color="auto"/>
                              </w:divBdr>
                              <w:divsChild>
                                <w:div w:id="1050304901">
                                  <w:marLeft w:val="0"/>
                                  <w:marRight w:val="0"/>
                                  <w:marTop w:val="0"/>
                                  <w:marBottom w:val="0"/>
                                  <w:divBdr>
                                    <w:top w:val="none" w:sz="0" w:space="0" w:color="auto"/>
                                    <w:left w:val="none" w:sz="0" w:space="0" w:color="auto"/>
                                    <w:bottom w:val="none" w:sz="0" w:space="0" w:color="auto"/>
                                    <w:right w:val="none" w:sz="0" w:space="0" w:color="auto"/>
                                  </w:divBdr>
                                  <w:divsChild>
                                    <w:div w:id="2141220273">
                                      <w:marLeft w:val="60"/>
                                      <w:marRight w:val="0"/>
                                      <w:marTop w:val="0"/>
                                      <w:marBottom w:val="0"/>
                                      <w:divBdr>
                                        <w:top w:val="none" w:sz="0" w:space="0" w:color="auto"/>
                                        <w:left w:val="none" w:sz="0" w:space="0" w:color="auto"/>
                                        <w:bottom w:val="none" w:sz="0" w:space="0" w:color="auto"/>
                                        <w:right w:val="none" w:sz="0" w:space="0" w:color="auto"/>
                                      </w:divBdr>
                                      <w:divsChild>
                                        <w:div w:id="1049762164">
                                          <w:marLeft w:val="0"/>
                                          <w:marRight w:val="0"/>
                                          <w:marTop w:val="0"/>
                                          <w:marBottom w:val="0"/>
                                          <w:divBdr>
                                            <w:top w:val="none" w:sz="0" w:space="0" w:color="auto"/>
                                            <w:left w:val="none" w:sz="0" w:space="0" w:color="auto"/>
                                            <w:bottom w:val="none" w:sz="0" w:space="0" w:color="auto"/>
                                            <w:right w:val="none" w:sz="0" w:space="0" w:color="auto"/>
                                          </w:divBdr>
                                          <w:divsChild>
                                            <w:div w:id="2074153937">
                                              <w:marLeft w:val="0"/>
                                              <w:marRight w:val="0"/>
                                              <w:marTop w:val="0"/>
                                              <w:marBottom w:val="120"/>
                                              <w:divBdr>
                                                <w:top w:val="single" w:sz="6" w:space="0" w:color="F5F5F5"/>
                                                <w:left w:val="single" w:sz="6" w:space="0" w:color="F5F5F5"/>
                                                <w:bottom w:val="single" w:sz="6" w:space="0" w:color="F5F5F5"/>
                                                <w:right w:val="single" w:sz="6" w:space="0" w:color="F5F5F5"/>
                                              </w:divBdr>
                                              <w:divsChild>
                                                <w:div w:id="1052004511">
                                                  <w:marLeft w:val="0"/>
                                                  <w:marRight w:val="0"/>
                                                  <w:marTop w:val="0"/>
                                                  <w:marBottom w:val="0"/>
                                                  <w:divBdr>
                                                    <w:top w:val="none" w:sz="0" w:space="0" w:color="auto"/>
                                                    <w:left w:val="none" w:sz="0" w:space="0" w:color="auto"/>
                                                    <w:bottom w:val="none" w:sz="0" w:space="0" w:color="auto"/>
                                                    <w:right w:val="none" w:sz="0" w:space="0" w:color="auto"/>
                                                  </w:divBdr>
                                                  <w:divsChild>
                                                    <w:div w:id="12426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g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ogh.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51B0A-926E-4106-9A02-ACC904BC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5766</TotalTime>
  <Pages>12</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Leger</dc:creator>
  <cp:keywords/>
  <dc:description/>
  <cp:lastModifiedBy>Myrta Torres</cp:lastModifiedBy>
  <cp:revision>17</cp:revision>
  <cp:lastPrinted>2018-07-12T20:24:00Z</cp:lastPrinted>
  <dcterms:created xsi:type="dcterms:W3CDTF">2018-07-12T20:29:00Z</dcterms:created>
  <dcterms:modified xsi:type="dcterms:W3CDTF">2018-07-16T21:29:00Z</dcterms:modified>
</cp:coreProperties>
</file>